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1891" w:type="dxa"/>
        <w:tblInd w:w="-815" w:type="dxa"/>
        <w:tblLook w:val="04A0" w:firstRow="1" w:lastRow="0" w:firstColumn="1" w:lastColumn="0" w:noHBand="0" w:noVBand="1"/>
      </w:tblPr>
      <w:tblGrid>
        <w:gridCol w:w="1440"/>
        <w:gridCol w:w="5442"/>
        <w:gridCol w:w="1720"/>
        <w:gridCol w:w="3289"/>
      </w:tblGrid>
      <w:tr w:rsidR="003D63FE" w:rsidRPr="00BD53DC" w14:paraId="4E56D955" w14:textId="77777777" w:rsidTr="006B5914">
        <w:tc>
          <w:tcPr>
            <w:tcW w:w="11891" w:type="dxa"/>
            <w:gridSpan w:val="4"/>
            <w:tcBorders>
              <w:top w:val="single" w:sz="4" w:space="0" w:color="auto"/>
            </w:tcBorders>
          </w:tcPr>
          <w:p w14:paraId="607A4931" w14:textId="2815AD02" w:rsidR="003D63FE" w:rsidRPr="00BD53DC" w:rsidRDefault="003D63FE" w:rsidP="006B5914">
            <w:pPr>
              <w:spacing w:before="0" w:after="0" w:line="240" w:lineRule="auto"/>
              <w:jc w:val="center"/>
              <w:rPr>
                <w:rFonts w:eastAsia="MS Mincho" w:cstheme="minorHAnsi"/>
                <w:b/>
                <w:sz w:val="22"/>
                <w:szCs w:val="22"/>
                <w:lang w:eastAsia="ja-JP"/>
              </w:rPr>
            </w:pPr>
            <w:r w:rsidRPr="00BD53DC">
              <w:rPr>
                <w:b/>
                <w:sz w:val="32"/>
                <w:szCs w:val="22"/>
              </w:rPr>
              <w:t xml:space="preserve">FWDCC Action Item Status </w:t>
            </w:r>
            <w:r>
              <w:rPr>
                <w:b/>
                <w:sz w:val="32"/>
                <w:szCs w:val="22"/>
              </w:rPr>
              <w:t xml:space="preserve">Report – </w:t>
            </w:r>
            <w:r w:rsidR="00434104">
              <w:rPr>
                <w:b/>
                <w:sz w:val="32"/>
                <w:szCs w:val="22"/>
              </w:rPr>
              <w:t>Updated 5/16/25</w:t>
            </w:r>
          </w:p>
        </w:tc>
      </w:tr>
      <w:tr w:rsidR="003D63FE" w:rsidRPr="00BD53DC" w14:paraId="4A2E7C84" w14:textId="77777777" w:rsidTr="006B5914">
        <w:tc>
          <w:tcPr>
            <w:tcW w:w="1440" w:type="dxa"/>
            <w:tcBorders>
              <w:top w:val="single" w:sz="4" w:space="0" w:color="auto"/>
            </w:tcBorders>
          </w:tcPr>
          <w:p w14:paraId="74DC675F" w14:textId="77777777" w:rsidR="003D63FE" w:rsidRPr="00BD53DC" w:rsidRDefault="003D63FE" w:rsidP="006B5914">
            <w:pPr>
              <w:spacing w:before="0" w:after="0" w:line="240" w:lineRule="auto"/>
              <w:rPr>
                <w:rFonts w:eastAsia="MS Mincho" w:cstheme="minorHAnsi"/>
                <w:b/>
                <w:sz w:val="22"/>
                <w:szCs w:val="22"/>
                <w:lang w:eastAsia="ja-JP"/>
              </w:rPr>
            </w:pPr>
            <w:r w:rsidRPr="00BD53DC">
              <w:rPr>
                <w:rFonts w:eastAsia="MS Mincho" w:cstheme="minorHAnsi"/>
                <w:b/>
                <w:sz w:val="22"/>
                <w:szCs w:val="22"/>
                <w:lang w:eastAsia="ja-JP"/>
              </w:rPr>
              <w:t>Action Item</w:t>
            </w:r>
          </w:p>
        </w:tc>
        <w:tc>
          <w:tcPr>
            <w:tcW w:w="5442" w:type="dxa"/>
            <w:tcBorders>
              <w:top w:val="single" w:sz="4" w:space="0" w:color="auto"/>
            </w:tcBorders>
          </w:tcPr>
          <w:p w14:paraId="46768B04" w14:textId="77777777" w:rsidR="003D63FE" w:rsidRPr="00BD53DC" w:rsidRDefault="003D63FE" w:rsidP="006B5914">
            <w:pPr>
              <w:spacing w:before="0" w:after="0" w:line="240" w:lineRule="auto"/>
              <w:rPr>
                <w:rFonts w:eastAsia="MS Mincho" w:cstheme="minorHAnsi"/>
                <w:b/>
                <w:sz w:val="22"/>
                <w:szCs w:val="22"/>
                <w:lang w:eastAsia="ja-JP"/>
              </w:rPr>
            </w:pPr>
            <w:r w:rsidRPr="00BD53DC">
              <w:rPr>
                <w:rFonts w:eastAsia="MS Mincho" w:cstheme="minorHAnsi"/>
                <w:b/>
                <w:sz w:val="22"/>
                <w:szCs w:val="22"/>
                <w:lang w:eastAsia="ja-JP"/>
              </w:rPr>
              <w:t>Description</w:t>
            </w:r>
          </w:p>
        </w:tc>
        <w:tc>
          <w:tcPr>
            <w:tcW w:w="1720" w:type="dxa"/>
            <w:tcBorders>
              <w:top w:val="single" w:sz="4" w:space="0" w:color="auto"/>
            </w:tcBorders>
          </w:tcPr>
          <w:p w14:paraId="4CBFFAAF" w14:textId="77777777" w:rsidR="003D63FE" w:rsidRPr="00BD53DC" w:rsidRDefault="003D63FE" w:rsidP="006B5914">
            <w:pPr>
              <w:spacing w:before="0" w:after="0" w:line="240" w:lineRule="auto"/>
              <w:rPr>
                <w:rFonts w:eastAsia="MS Mincho" w:cstheme="minorHAnsi"/>
                <w:b/>
                <w:sz w:val="22"/>
                <w:szCs w:val="22"/>
                <w:lang w:eastAsia="ja-JP"/>
              </w:rPr>
            </w:pPr>
            <w:r w:rsidRPr="00BD53DC">
              <w:rPr>
                <w:rFonts w:eastAsia="MS Mincho" w:cstheme="minorHAnsi"/>
                <w:b/>
                <w:sz w:val="22"/>
                <w:szCs w:val="22"/>
                <w:lang w:eastAsia="ja-JP"/>
              </w:rPr>
              <w:t>Responsibility</w:t>
            </w:r>
          </w:p>
        </w:tc>
        <w:tc>
          <w:tcPr>
            <w:tcW w:w="3289" w:type="dxa"/>
            <w:tcBorders>
              <w:top w:val="single" w:sz="4" w:space="0" w:color="auto"/>
            </w:tcBorders>
          </w:tcPr>
          <w:p w14:paraId="7C00EA6E" w14:textId="77777777" w:rsidR="003D63FE" w:rsidRPr="00BD53DC" w:rsidRDefault="003D63FE" w:rsidP="006B5914">
            <w:pPr>
              <w:spacing w:before="0" w:after="0" w:line="240" w:lineRule="auto"/>
              <w:rPr>
                <w:rFonts w:eastAsia="MS Mincho" w:cstheme="minorHAnsi"/>
                <w:b/>
                <w:sz w:val="22"/>
                <w:szCs w:val="22"/>
                <w:lang w:eastAsia="ja-JP"/>
              </w:rPr>
            </w:pPr>
            <w:r w:rsidRPr="00BD53DC">
              <w:rPr>
                <w:rFonts w:eastAsia="MS Mincho" w:cstheme="minorHAnsi"/>
                <w:b/>
                <w:sz w:val="22"/>
                <w:szCs w:val="22"/>
                <w:lang w:eastAsia="ja-JP"/>
              </w:rPr>
              <w:t>Status</w:t>
            </w:r>
          </w:p>
        </w:tc>
      </w:tr>
      <w:tr w:rsidR="003D63FE" w:rsidRPr="00027B96" w14:paraId="694F39DA" w14:textId="77777777" w:rsidTr="006B5914">
        <w:tc>
          <w:tcPr>
            <w:tcW w:w="1440" w:type="dxa"/>
            <w:tcBorders>
              <w:top w:val="single" w:sz="4" w:space="0" w:color="auto"/>
            </w:tcBorders>
          </w:tcPr>
          <w:p w14:paraId="746BA5D9"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11/2024-01</w:t>
            </w:r>
          </w:p>
        </w:tc>
        <w:tc>
          <w:tcPr>
            <w:tcW w:w="5442" w:type="dxa"/>
            <w:tcBorders>
              <w:top w:val="single" w:sz="4" w:space="0" w:color="auto"/>
            </w:tcBorders>
          </w:tcPr>
          <w:p w14:paraId="60C66420"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 xml:space="preserve">Sam Brinton to contact Sven Bader to coordinate needed work on FWDCC standards for advanced reactor applicability. </w:t>
            </w:r>
          </w:p>
          <w:p w14:paraId="35FC07DA"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March 1, 2025</w:t>
            </w:r>
          </w:p>
        </w:tc>
        <w:tc>
          <w:tcPr>
            <w:tcW w:w="1720" w:type="dxa"/>
            <w:tcBorders>
              <w:top w:val="single" w:sz="4" w:space="0" w:color="auto"/>
            </w:tcBorders>
          </w:tcPr>
          <w:p w14:paraId="20C60313"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Sam Brinton</w:t>
            </w:r>
          </w:p>
        </w:tc>
        <w:tc>
          <w:tcPr>
            <w:tcW w:w="3289" w:type="dxa"/>
            <w:tcBorders>
              <w:top w:val="single" w:sz="4" w:space="0" w:color="auto"/>
            </w:tcBorders>
          </w:tcPr>
          <w:p w14:paraId="6770B150"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OPEN</w:t>
            </w:r>
          </w:p>
        </w:tc>
      </w:tr>
      <w:tr w:rsidR="003D63FE" w:rsidRPr="00027B96" w14:paraId="4C5E1AD6" w14:textId="77777777" w:rsidTr="006B5914">
        <w:tc>
          <w:tcPr>
            <w:tcW w:w="1440" w:type="dxa"/>
            <w:tcBorders>
              <w:top w:val="single" w:sz="4" w:space="0" w:color="auto"/>
            </w:tcBorders>
          </w:tcPr>
          <w:p w14:paraId="1F6B60B3"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11/2024-02</w:t>
            </w:r>
          </w:p>
        </w:tc>
        <w:tc>
          <w:tcPr>
            <w:tcW w:w="5442" w:type="dxa"/>
            <w:tcBorders>
              <w:top w:val="single" w:sz="4" w:space="0" w:color="auto"/>
            </w:tcBorders>
          </w:tcPr>
          <w:p w14:paraId="75697A35"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 xml:space="preserve">FWDCC members to review the Standards Board comments on the PINS for ANS-57.1, Design Requirements for Light Water Reactor Fuel Handling Systems, and possibly develop responses. The comments are </w:t>
            </w:r>
          </w:p>
          <w:p w14:paraId="6A823285" w14:textId="77777777" w:rsidR="003D63FE" w:rsidRPr="00027B96" w:rsidRDefault="003D63FE" w:rsidP="003D63FE">
            <w:pPr>
              <w:pStyle w:val="ListParagraph"/>
              <w:numPr>
                <w:ilvl w:val="0"/>
                <w:numId w:val="12"/>
              </w:numPr>
              <w:spacing w:before="0" w:after="0" w:line="240" w:lineRule="auto"/>
              <w:ind w:left="346" w:hanging="360"/>
              <w:rPr>
                <w:rFonts w:eastAsia="MS Mincho" w:cstheme="minorHAnsi"/>
                <w:bCs/>
                <w:sz w:val="21"/>
                <w:szCs w:val="21"/>
                <w:lang w:eastAsia="ja-JP"/>
              </w:rPr>
            </w:pPr>
            <w:r w:rsidRPr="00027B96">
              <w:rPr>
                <w:rFonts w:eastAsia="MS Mincho" w:cstheme="minorHAnsi"/>
                <w:bCs/>
                <w:sz w:val="21"/>
                <w:szCs w:val="21"/>
                <w:lang w:eastAsia="ja-JP"/>
              </w:rPr>
              <w:t>The standard should be revised to reflect the latest 21st century guidance, as well as addressing software and software controls associated with the handling of commercial nuclear fuel.</w:t>
            </w:r>
          </w:p>
          <w:p w14:paraId="1FD90E7B" w14:textId="77777777" w:rsidR="003D63FE" w:rsidRPr="00027B96" w:rsidRDefault="003D63FE" w:rsidP="003D63FE">
            <w:pPr>
              <w:pStyle w:val="ListParagraph"/>
              <w:numPr>
                <w:ilvl w:val="0"/>
                <w:numId w:val="12"/>
              </w:numPr>
              <w:spacing w:before="0" w:after="0" w:line="240" w:lineRule="auto"/>
              <w:ind w:left="346" w:hanging="360"/>
              <w:rPr>
                <w:rFonts w:eastAsia="MS Mincho" w:cstheme="minorHAnsi"/>
                <w:bCs/>
                <w:sz w:val="21"/>
                <w:szCs w:val="21"/>
                <w:lang w:eastAsia="ja-JP"/>
              </w:rPr>
            </w:pPr>
            <w:r w:rsidRPr="00027B96">
              <w:rPr>
                <w:rFonts w:eastAsia="MS Mincho" w:cstheme="minorHAnsi"/>
                <w:bCs/>
                <w:sz w:val="21"/>
                <w:szCs w:val="21"/>
                <w:lang w:eastAsia="ja-JP"/>
              </w:rPr>
              <w:t>As just a thought, when is the threshold for definition of a robotic system reached with respect to a remote handling system and its "software and software controls"? Shouldn't it specifically exclude research reactors which are also light water reactors?</w:t>
            </w:r>
          </w:p>
          <w:p w14:paraId="650D4951"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March 1, 2025</w:t>
            </w:r>
          </w:p>
        </w:tc>
        <w:tc>
          <w:tcPr>
            <w:tcW w:w="1720" w:type="dxa"/>
            <w:tcBorders>
              <w:top w:val="single" w:sz="4" w:space="0" w:color="auto"/>
            </w:tcBorders>
          </w:tcPr>
          <w:p w14:paraId="49C290F3"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FWDCC members</w:t>
            </w:r>
          </w:p>
        </w:tc>
        <w:tc>
          <w:tcPr>
            <w:tcW w:w="3289" w:type="dxa"/>
            <w:tcBorders>
              <w:top w:val="single" w:sz="4" w:space="0" w:color="auto"/>
            </w:tcBorders>
          </w:tcPr>
          <w:p w14:paraId="6D3AD388" w14:textId="77777777" w:rsidR="003D63FE"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OPEN</w:t>
            </w:r>
          </w:p>
          <w:p w14:paraId="08F196CD" w14:textId="77777777" w:rsidR="004E1794" w:rsidRDefault="004E1794" w:rsidP="006B5914">
            <w:pPr>
              <w:spacing w:before="0" w:after="0" w:line="240" w:lineRule="auto"/>
              <w:rPr>
                <w:rFonts w:eastAsia="MS Mincho" w:cstheme="minorHAnsi"/>
                <w:bCs/>
                <w:sz w:val="21"/>
                <w:szCs w:val="21"/>
                <w:lang w:eastAsia="ja-JP"/>
              </w:rPr>
            </w:pPr>
          </w:p>
          <w:p w14:paraId="6DD73713" w14:textId="77777777" w:rsidR="006F5CAE" w:rsidRDefault="004E1794" w:rsidP="006B5914">
            <w:pPr>
              <w:spacing w:before="0" w:after="0" w:line="240" w:lineRule="auto"/>
              <w:rPr>
                <w:rFonts w:eastAsia="MS Mincho" w:cstheme="minorHAnsi"/>
                <w:bCs/>
                <w:sz w:val="21"/>
                <w:szCs w:val="21"/>
                <w:lang w:eastAsia="ja-JP"/>
              </w:rPr>
            </w:pPr>
            <w:r>
              <w:rPr>
                <w:rFonts w:eastAsia="MS Mincho" w:cstheme="minorHAnsi"/>
                <w:bCs/>
                <w:sz w:val="21"/>
                <w:szCs w:val="21"/>
                <w:lang w:eastAsia="ja-JP"/>
              </w:rPr>
              <w:t xml:space="preserve">One response was provided: </w:t>
            </w:r>
          </w:p>
          <w:p w14:paraId="71E360E7" w14:textId="77777777" w:rsidR="006F5CAE" w:rsidRDefault="006F5CAE" w:rsidP="006B5914">
            <w:pPr>
              <w:spacing w:before="0" w:after="0" w:line="240" w:lineRule="auto"/>
              <w:rPr>
                <w:rFonts w:eastAsia="MS Mincho" w:cstheme="minorHAnsi"/>
                <w:bCs/>
                <w:sz w:val="21"/>
                <w:szCs w:val="21"/>
                <w:lang w:eastAsia="ja-JP"/>
              </w:rPr>
            </w:pPr>
          </w:p>
          <w:p w14:paraId="483FA307" w14:textId="4E6A76EA" w:rsidR="004E1794" w:rsidRPr="00027B96" w:rsidRDefault="00B534C7" w:rsidP="006B5914">
            <w:pPr>
              <w:spacing w:before="0" w:after="0" w:line="240" w:lineRule="auto"/>
              <w:rPr>
                <w:rFonts w:eastAsia="MS Mincho" w:cstheme="minorHAnsi"/>
                <w:bCs/>
                <w:sz w:val="21"/>
                <w:szCs w:val="21"/>
                <w:lang w:eastAsia="ja-JP"/>
              </w:rPr>
            </w:pPr>
            <w:r>
              <w:rPr>
                <w:rFonts w:eastAsia="MS Mincho" w:cstheme="minorHAnsi"/>
                <w:bCs/>
                <w:sz w:val="21"/>
                <w:szCs w:val="21"/>
                <w:lang w:eastAsia="ja-JP"/>
              </w:rPr>
              <w:t xml:space="preserve">Response: </w:t>
            </w:r>
            <w:r w:rsidR="006F5CAE" w:rsidRPr="006F5CAE">
              <w:rPr>
                <w:rFonts w:eastAsia="MS Mincho" w:cstheme="minorHAnsi"/>
                <w:bCs/>
                <w:sz w:val="21"/>
                <w:szCs w:val="21"/>
                <w:lang w:eastAsia="ja-JP"/>
              </w:rPr>
              <w:t xml:space="preserve">I don't know enough about the 1st item to comment.  Regarding the 2nd item, does ANS 57.1 apply to research reactors?  If not, should it be updated to indicate whether or not it applies to research reactors and, if so, then the standard could indicate what might not apply to research reactors.  </w:t>
            </w:r>
          </w:p>
        </w:tc>
      </w:tr>
      <w:tr w:rsidR="003D63FE" w:rsidRPr="00027B96" w14:paraId="7898D558" w14:textId="77777777" w:rsidTr="006B5914">
        <w:tc>
          <w:tcPr>
            <w:tcW w:w="1440" w:type="dxa"/>
            <w:tcBorders>
              <w:top w:val="single" w:sz="4" w:space="0" w:color="auto"/>
            </w:tcBorders>
          </w:tcPr>
          <w:p w14:paraId="51384EAB"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11/2024-03</w:t>
            </w:r>
          </w:p>
        </w:tc>
        <w:tc>
          <w:tcPr>
            <w:tcW w:w="5442" w:type="dxa"/>
            <w:tcBorders>
              <w:top w:val="single" w:sz="4" w:space="0" w:color="auto"/>
            </w:tcBorders>
          </w:tcPr>
          <w:p w14:paraId="782EE889"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 xml:space="preserve">Jef Lucchini to provide a response to the Standards Board commenter on the PINS for a revision of ANS-57.10, Design Criteria for Consolidation of LWR Spent Fuel, regarding reassigning the project to NRNFCC. </w:t>
            </w:r>
          </w:p>
          <w:p w14:paraId="3A9BB79F"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December 1, 2024</w:t>
            </w:r>
          </w:p>
        </w:tc>
        <w:tc>
          <w:tcPr>
            <w:tcW w:w="1720" w:type="dxa"/>
            <w:tcBorders>
              <w:top w:val="single" w:sz="4" w:space="0" w:color="auto"/>
            </w:tcBorders>
          </w:tcPr>
          <w:p w14:paraId="02E01F50"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J. Lucchini</w:t>
            </w:r>
          </w:p>
        </w:tc>
        <w:tc>
          <w:tcPr>
            <w:tcW w:w="3289" w:type="dxa"/>
            <w:tcBorders>
              <w:top w:val="single" w:sz="4" w:space="0" w:color="auto"/>
            </w:tcBorders>
          </w:tcPr>
          <w:p w14:paraId="3575000A" w14:textId="710D4859" w:rsidR="003D63FE" w:rsidRDefault="007B743D" w:rsidP="006B5914">
            <w:pPr>
              <w:spacing w:before="0" w:after="0" w:line="240" w:lineRule="auto"/>
              <w:rPr>
                <w:rFonts w:eastAsia="MS Mincho" w:cstheme="minorHAnsi"/>
                <w:bCs/>
                <w:sz w:val="21"/>
                <w:szCs w:val="21"/>
                <w:lang w:eastAsia="ja-JP"/>
              </w:rPr>
            </w:pPr>
            <w:r>
              <w:rPr>
                <w:rFonts w:eastAsia="MS Mincho" w:cstheme="minorHAnsi"/>
                <w:bCs/>
                <w:sz w:val="21"/>
                <w:szCs w:val="21"/>
                <w:lang w:eastAsia="ja-JP"/>
              </w:rPr>
              <w:t>Completed</w:t>
            </w:r>
          </w:p>
          <w:p w14:paraId="6B1DFDA7" w14:textId="3F9B3325" w:rsidR="007B743D" w:rsidRPr="00027B96" w:rsidRDefault="007B743D" w:rsidP="006B5914">
            <w:pPr>
              <w:spacing w:before="0" w:after="0" w:line="240" w:lineRule="auto"/>
              <w:rPr>
                <w:rFonts w:eastAsia="MS Mincho" w:cstheme="minorHAnsi"/>
                <w:bCs/>
                <w:sz w:val="21"/>
                <w:szCs w:val="21"/>
                <w:lang w:eastAsia="ja-JP"/>
              </w:rPr>
            </w:pPr>
            <w:r>
              <w:rPr>
                <w:rFonts w:eastAsia="MS Mincho" w:cstheme="minorHAnsi"/>
                <w:bCs/>
                <w:sz w:val="21"/>
                <w:szCs w:val="21"/>
                <w:lang w:eastAsia="ja-JP"/>
              </w:rPr>
              <w:t>Responses prepared by WG. PINS submitted to ANSI 2/5/25.</w:t>
            </w:r>
          </w:p>
        </w:tc>
      </w:tr>
      <w:tr w:rsidR="003D63FE" w:rsidRPr="00027B96" w14:paraId="2F1401FE" w14:textId="77777777" w:rsidTr="006B5914">
        <w:tc>
          <w:tcPr>
            <w:tcW w:w="1440" w:type="dxa"/>
            <w:tcBorders>
              <w:top w:val="single" w:sz="4" w:space="0" w:color="auto"/>
            </w:tcBorders>
          </w:tcPr>
          <w:p w14:paraId="1A3D9478"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06/2024-01</w:t>
            </w:r>
          </w:p>
        </w:tc>
        <w:tc>
          <w:tcPr>
            <w:tcW w:w="5442" w:type="dxa"/>
            <w:tcBorders>
              <w:top w:val="single" w:sz="4" w:space="0" w:color="auto"/>
            </w:tcBorders>
          </w:tcPr>
          <w:p w14:paraId="4775910A"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 xml:space="preserve">Joshua Vajda to work with Kim Burns (DESC) on fuel waste and decommissioning standards needs. </w:t>
            </w:r>
          </w:p>
          <w:p w14:paraId="044A177C"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June 1, 2025</w:t>
            </w:r>
          </w:p>
        </w:tc>
        <w:tc>
          <w:tcPr>
            <w:tcW w:w="1720" w:type="dxa"/>
            <w:tcBorders>
              <w:top w:val="single" w:sz="4" w:space="0" w:color="auto"/>
            </w:tcBorders>
          </w:tcPr>
          <w:p w14:paraId="2973A446"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J. Vajda</w:t>
            </w:r>
          </w:p>
        </w:tc>
        <w:tc>
          <w:tcPr>
            <w:tcW w:w="3289" w:type="dxa"/>
            <w:tcBorders>
              <w:top w:val="single" w:sz="4" w:space="0" w:color="auto"/>
            </w:tcBorders>
          </w:tcPr>
          <w:p w14:paraId="5471DC0F"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OPEN</w:t>
            </w:r>
          </w:p>
        </w:tc>
      </w:tr>
      <w:tr w:rsidR="003D63FE" w:rsidRPr="00027B96" w14:paraId="18F4A5AE" w14:textId="77777777" w:rsidTr="006B5914">
        <w:tc>
          <w:tcPr>
            <w:tcW w:w="1440" w:type="dxa"/>
            <w:tcBorders>
              <w:top w:val="single" w:sz="4" w:space="0" w:color="auto"/>
            </w:tcBorders>
          </w:tcPr>
          <w:p w14:paraId="2D9D3F3F"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cstheme="minorHAnsi"/>
                <w:sz w:val="21"/>
                <w:szCs w:val="21"/>
              </w:rPr>
              <w:t>06/2024-02</w:t>
            </w:r>
          </w:p>
        </w:tc>
        <w:tc>
          <w:tcPr>
            <w:tcW w:w="5442" w:type="dxa"/>
            <w:tcBorders>
              <w:top w:val="single" w:sz="4" w:space="0" w:color="auto"/>
            </w:tcBorders>
          </w:tcPr>
          <w:p w14:paraId="049022CA"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All members to consider joining a working group and/or to solicit new members for open roles.</w:t>
            </w:r>
          </w:p>
          <w:p w14:paraId="28935D20"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Ongoing</w:t>
            </w:r>
          </w:p>
        </w:tc>
        <w:tc>
          <w:tcPr>
            <w:tcW w:w="1720" w:type="dxa"/>
            <w:tcBorders>
              <w:top w:val="single" w:sz="4" w:space="0" w:color="auto"/>
            </w:tcBorders>
          </w:tcPr>
          <w:p w14:paraId="386861E0"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All</w:t>
            </w:r>
          </w:p>
        </w:tc>
        <w:tc>
          <w:tcPr>
            <w:tcW w:w="3289" w:type="dxa"/>
            <w:tcBorders>
              <w:top w:val="single" w:sz="4" w:space="0" w:color="auto"/>
            </w:tcBorders>
          </w:tcPr>
          <w:p w14:paraId="177FB2A2"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Ongoing</w:t>
            </w:r>
          </w:p>
        </w:tc>
      </w:tr>
      <w:tr w:rsidR="003D63FE" w:rsidRPr="00027B96" w14:paraId="7143B183" w14:textId="77777777" w:rsidTr="006B5914">
        <w:tc>
          <w:tcPr>
            <w:tcW w:w="1440" w:type="dxa"/>
            <w:tcBorders>
              <w:top w:val="single" w:sz="4" w:space="0" w:color="auto"/>
            </w:tcBorders>
          </w:tcPr>
          <w:p w14:paraId="5DA5E9B1" w14:textId="77777777" w:rsidR="003D63FE" w:rsidRPr="00027B96" w:rsidRDefault="003D63FE" w:rsidP="006B5914">
            <w:pPr>
              <w:spacing w:before="0" w:after="0" w:line="240" w:lineRule="auto"/>
              <w:rPr>
                <w:rFonts w:cstheme="minorHAnsi"/>
                <w:sz w:val="21"/>
                <w:szCs w:val="21"/>
              </w:rPr>
            </w:pPr>
            <w:r w:rsidRPr="00027B96">
              <w:rPr>
                <w:rFonts w:cstheme="minorHAnsi"/>
                <w:sz w:val="21"/>
                <w:szCs w:val="21"/>
              </w:rPr>
              <w:t>06/2024-05</w:t>
            </w:r>
          </w:p>
        </w:tc>
        <w:tc>
          <w:tcPr>
            <w:tcW w:w="5442" w:type="dxa"/>
            <w:tcBorders>
              <w:top w:val="single" w:sz="4" w:space="0" w:color="auto"/>
            </w:tcBorders>
          </w:tcPr>
          <w:p w14:paraId="410323A3" w14:textId="77777777" w:rsidR="003D63FE" w:rsidRPr="00027B96" w:rsidRDefault="003D63FE" w:rsidP="006B5914">
            <w:pPr>
              <w:spacing w:before="0" w:after="0" w:line="240" w:lineRule="auto"/>
              <w:rPr>
                <w:rFonts w:eastAsia="MS Mincho" w:cstheme="minorHAnsi"/>
                <w:bCs/>
                <w:i/>
                <w:iCs/>
                <w:sz w:val="21"/>
                <w:szCs w:val="21"/>
                <w:lang w:eastAsia="ja-JP"/>
              </w:rPr>
            </w:pPr>
            <w:r w:rsidRPr="00027B96">
              <w:rPr>
                <w:rFonts w:eastAsia="MS Mincho" w:cstheme="minorHAnsi"/>
                <w:bCs/>
                <w:sz w:val="21"/>
                <w:szCs w:val="21"/>
                <w:lang w:eastAsia="ja-JP"/>
              </w:rPr>
              <w:t xml:space="preserve">John Scaglione to recruit a new ANS-57.1 Working Group Chair to complete comment responses from the Standards Board ballot of the PINS for ANS-57.1, </w:t>
            </w:r>
            <w:r w:rsidRPr="00027B96">
              <w:rPr>
                <w:rFonts w:eastAsia="MS Mincho" w:cstheme="minorHAnsi"/>
                <w:bCs/>
                <w:i/>
                <w:iCs/>
                <w:sz w:val="21"/>
                <w:szCs w:val="21"/>
                <w:lang w:eastAsia="ja-JP"/>
              </w:rPr>
              <w:t>Design Requirements for Light Water Reactor Fuel Handling Systems.</w:t>
            </w:r>
          </w:p>
          <w:p w14:paraId="307AF31E"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ASAP</w:t>
            </w:r>
          </w:p>
        </w:tc>
        <w:tc>
          <w:tcPr>
            <w:tcW w:w="1720" w:type="dxa"/>
            <w:tcBorders>
              <w:top w:val="single" w:sz="4" w:space="0" w:color="auto"/>
            </w:tcBorders>
          </w:tcPr>
          <w:p w14:paraId="77CD83A3"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J. Lucchini</w:t>
            </w:r>
          </w:p>
        </w:tc>
        <w:tc>
          <w:tcPr>
            <w:tcW w:w="3289" w:type="dxa"/>
            <w:tcBorders>
              <w:top w:val="single" w:sz="4" w:space="0" w:color="auto"/>
            </w:tcBorders>
          </w:tcPr>
          <w:p w14:paraId="223FF7D5"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OPEN</w:t>
            </w:r>
          </w:p>
          <w:p w14:paraId="0B136459"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 xml:space="preserve">This action was reassigned to J. Scaglione as the current subcommittee chair for this project. </w:t>
            </w:r>
          </w:p>
          <w:p w14:paraId="01FD6621" w14:textId="4D4E45B9" w:rsidR="003D63FE" w:rsidRPr="00027B96" w:rsidRDefault="003D63FE" w:rsidP="006B5914">
            <w:pPr>
              <w:spacing w:before="0" w:after="0" w:line="240" w:lineRule="auto"/>
              <w:rPr>
                <w:rFonts w:eastAsia="MS Mincho" w:cstheme="minorHAnsi"/>
                <w:bCs/>
                <w:sz w:val="21"/>
                <w:szCs w:val="21"/>
                <w:lang w:eastAsia="ja-JP"/>
              </w:rPr>
            </w:pPr>
          </w:p>
        </w:tc>
      </w:tr>
      <w:tr w:rsidR="003D63FE" w:rsidRPr="00027B96" w14:paraId="31F1E318" w14:textId="77777777" w:rsidTr="006B5914">
        <w:tc>
          <w:tcPr>
            <w:tcW w:w="1440" w:type="dxa"/>
            <w:tcBorders>
              <w:top w:val="single" w:sz="4" w:space="0" w:color="auto"/>
            </w:tcBorders>
          </w:tcPr>
          <w:p w14:paraId="4CFDF144"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11/2023-01</w:t>
            </w:r>
          </w:p>
        </w:tc>
        <w:tc>
          <w:tcPr>
            <w:tcW w:w="5442" w:type="dxa"/>
            <w:tcBorders>
              <w:top w:val="single" w:sz="4" w:space="0" w:color="auto"/>
            </w:tcBorders>
          </w:tcPr>
          <w:p w14:paraId="451DA63A"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Wayne Lewis and John Stamatakos to provide Jef Lucchini with a brief report on the ANS-57.9 Working Group’s discussion of RIPB methods at their next meeting and to contact RP3C Chair Steve Krahn and RP3C Vice Chair Brandon Chisholm for support as needed.</w:t>
            </w:r>
          </w:p>
          <w:p w14:paraId="1D7EE7D3"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June 1, 2025</w:t>
            </w:r>
          </w:p>
        </w:tc>
        <w:tc>
          <w:tcPr>
            <w:tcW w:w="1720" w:type="dxa"/>
            <w:tcBorders>
              <w:top w:val="single" w:sz="4" w:space="0" w:color="auto"/>
            </w:tcBorders>
          </w:tcPr>
          <w:p w14:paraId="28903A95"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W. Lewis</w:t>
            </w:r>
          </w:p>
          <w:p w14:paraId="4024310F"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J. Stamatakos</w:t>
            </w:r>
          </w:p>
        </w:tc>
        <w:tc>
          <w:tcPr>
            <w:tcW w:w="3289" w:type="dxa"/>
            <w:tcBorders>
              <w:top w:val="single" w:sz="4" w:space="0" w:color="auto"/>
            </w:tcBorders>
          </w:tcPr>
          <w:p w14:paraId="477AD880"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OPEN</w:t>
            </w:r>
          </w:p>
          <w:p w14:paraId="4ED08E5A"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This action was amended to reflect RP3C’s current leadership.</w:t>
            </w:r>
          </w:p>
        </w:tc>
      </w:tr>
      <w:tr w:rsidR="003D63FE" w:rsidRPr="00027B96" w14:paraId="5E8FBF55" w14:textId="77777777" w:rsidTr="006B5914">
        <w:tc>
          <w:tcPr>
            <w:tcW w:w="1440" w:type="dxa"/>
            <w:tcBorders>
              <w:top w:val="single" w:sz="4" w:space="0" w:color="auto"/>
            </w:tcBorders>
          </w:tcPr>
          <w:p w14:paraId="27A1E5BD"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cstheme="minorHAnsi"/>
                <w:sz w:val="21"/>
                <w:szCs w:val="21"/>
              </w:rPr>
              <w:t>11/2023-02</w:t>
            </w:r>
          </w:p>
        </w:tc>
        <w:tc>
          <w:tcPr>
            <w:tcW w:w="5442" w:type="dxa"/>
            <w:tcBorders>
              <w:top w:val="single" w:sz="4" w:space="0" w:color="auto"/>
            </w:tcBorders>
          </w:tcPr>
          <w:p w14:paraId="08F74B38"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[ANS-57.1 Working Group Chair] to provide a report to Jef Lucchini with the status of ANS-57.1 and incorporation of RIPB methods.</w:t>
            </w:r>
          </w:p>
          <w:p w14:paraId="120D68BB"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June 1, 2025</w:t>
            </w:r>
          </w:p>
        </w:tc>
        <w:tc>
          <w:tcPr>
            <w:tcW w:w="1720" w:type="dxa"/>
            <w:tcBorders>
              <w:top w:val="single" w:sz="4" w:space="0" w:color="auto"/>
            </w:tcBorders>
          </w:tcPr>
          <w:p w14:paraId="2777890E"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ANS-57.1 Working Group Chair</w:t>
            </w:r>
          </w:p>
        </w:tc>
        <w:tc>
          <w:tcPr>
            <w:tcW w:w="3289" w:type="dxa"/>
            <w:tcBorders>
              <w:top w:val="single" w:sz="4" w:space="0" w:color="auto"/>
            </w:tcBorders>
          </w:tcPr>
          <w:p w14:paraId="2FD19DA0" w14:textId="77777777" w:rsidR="003D63FE" w:rsidRPr="00027B96" w:rsidRDefault="003D63FE" w:rsidP="006B5914">
            <w:pPr>
              <w:spacing w:before="0" w:after="0" w:line="240" w:lineRule="auto"/>
              <w:rPr>
                <w:rFonts w:cstheme="minorHAnsi"/>
                <w:sz w:val="21"/>
                <w:szCs w:val="21"/>
              </w:rPr>
            </w:pPr>
            <w:r w:rsidRPr="00027B96">
              <w:rPr>
                <w:rFonts w:cstheme="minorHAnsi"/>
                <w:sz w:val="21"/>
                <w:szCs w:val="21"/>
              </w:rPr>
              <w:t>OPEN</w:t>
            </w:r>
          </w:p>
          <w:p w14:paraId="1798DE2A"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sz w:val="21"/>
                <w:szCs w:val="21"/>
                <w:lang w:eastAsia="ja-JP"/>
              </w:rPr>
              <w:t>NOTE: M. Sanders resigned. The responsibility for this action item w</w:t>
            </w:r>
            <w:r>
              <w:rPr>
                <w:rFonts w:eastAsia="MS Mincho" w:cstheme="minorHAnsi"/>
                <w:sz w:val="21"/>
                <w:szCs w:val="21"/>
                <w:lang w:eastAsia="ja-JP"/>
              </w:rPr>
              <w:t xml:space="preserve">ill be </w:t>
            </w:r>
            <w:r w:rsidRPr="00027B96">
              <w:rPr>
                <w:rFonts w:eastAsia="MS Mincho" w:cstheme="minorHAnsi"/>
                <w:sz w:val="21"/>
                <w:szCs w:val="21"/>
                <w:lang w:eastAsia="ja-JP"/>
              </w:rPr>
              <w:t xml:space="preserve">updated to recognize the new chair once committed. </w:t>
            </w:r>
          </w:p>
        </w:tc>
      </w:tr>
      <w:tr w:rsidR="003D63FE" w:rsidRPr="00027B96" w14:paraId="346FA063" w14:textId="77777777" w:rsidTr="006B5914">
        <w:tc>
          <w:tcPr>
            <w:tcW w:w="1440" w:type="dxa"/>
            <w:tcBorders>
              <w:top w:val="single" w:sz="4" w:space="0" w:color="auto"/>
            </w:tcBorders>
          </w:tcPr>
          <w:p w14:paraId="5AF1F13E"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cstheme="minorHAnsi"/>
                <w:sz w:val="21"/>
                <w:szCs w:val="21"/>
              </w:rPr>
              <w:t>11/2023-04</w:t>
            </w:r>
          </w:p>
        </w:tc>
        <w:tc>
          <w:tcPr>
            <w:tcW w:w="5442" w:type="dxa"/>
            <w:tcBorders>
              <w:top w:val="single" w:sz="4" w:space="0" w:color="auto"/>
            </w:tcBorders>
          </w:tcPr>
          <w:p w14:paraId="0EC0CB97"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 xml:space="preserve">Jef Lucchini to prepare a letter to DOE, NEI, and EPRI with an invitation to join the FWDCC as a liaison and to join FWDCC working groups. </w:t>
            </w:r>
          </w:p>
          <w:p w14:paraId="154F2132"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June 1, 2025</w:t>
            </w:r>
          </w:p>
        </w:tc>
        <w:tc>
          <w:tcPr>
            <w:tcW w:w="1720" w:type="dxa"/>
            <w:tcBorders>
              <w:top w:val="single" w:sz="4" w:space="0" w:color="auto"/>
            </w:tcBorders>
          </w:tcPr>
          <w:p w14:paraId="17B93DA1"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J. Lucchini</w:t>
            </w:r>
          </w:p>
          <w:p w14:paraId="387E0163" w14:textId="77777777" w:rsidR="003D63FE" w:rsidRPr="00027B96" w:rsidRDefault="003D63FE" w:rsidP="006B5914">
            <w:pPr>
              <w:spacing w:before="0" w:after="0" w:line="240" w:lineRule="auto"/>
              <w:rPr>
                <w:rFonts w:eastAsia="MS Mincho" w:cstheme="minorHAnsi"/>
                <w:bCs/>
                <w:sz w:val="21"/>
                <w:szCs w:val="21"/>
                <w:lang w:eastAsia="ja-JP"/>
              </w:rPr>
            </w:pPr>
          </w:p>
        </w:tc>
        <w:tc>
          <w:tcPr>
            <w:tcW w:w="3289" w:type="dxa"/>
            <w:tcBorders>
              <w:top w:val="single" w:sz="4" w:space="0" w:color="auto"/>
            </w:tcBorders>
          </w:tcPr>
          <w:p w14:paraId="5507F9C5" w14:textId="77777777" w:rsidR="003D63FE" w:rsidRPr="00027B96" w:rsidRDefault="003D63FE" w:rsidP="006B5914">
            <w:pPr>
              <w:spacing w:before="0" w:after="0" w:line="240" w:lineRule="auto"/>
              <w:rPr>
                <w:rFonts w:cstheme="minorHAnsi"/>
                <w:sz w:val="21"/>
                <w:szCs w:val="21"/>
              </w:rPr>
            </w:pPr>
            <w:r w:rsidRPr="00027B96">
              <w:rPr>
                <w:rFonts w:cstheme="minorHAnsi"/>
                <w:sz w:val="21"/>
                <w:szCs w:val="21"/>
              </w:rPr>
              <w:t>OPEN</w:t>
            </w:r>
          </w:p>
          <w:p w14:paraId="2E05ED5C"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sz w:val="21"/>
                <w:szCs w:val="21"/>
                <w:lang w:eastAsia="ja-JP"/>
              </w:rPr>
              <w:t xml:space="preserve">J. Lucchini requested help from FWDCC members. </w:t>
            </w:r>
          </w:p>
        </w:tc>
      </w:tr>
      <w:tr w:rsidR="003D63FE" w:rsidRPr="00027B96" w14:paraId="02C5BDF0" w14:textId="77777777" w:rsidTr="006B5914">
        <w:tc>
          <w:tcPr>
            <w:tcW w:w="1440" w:type="dxa"/>
            <w:tcBorders>
              <w:top w:val="single" w:sz="4" w:space="0" w:color="auto"/>
            </w:tcBorders>
          </w:tcPr>
          <w:p w14:paraId="5875C5C5"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cstheme="minorHAnsi"/>
                <w:sz w:val="21"/>
                <w:szCs w:val="21"/>
              </w:rPr>
              <w:t>11/2022-03</w:t>
            </w:r>
          </w:p>
        </w:tc>
        <w:tc>
          <w:tcPr>
            <w:tcW w:w="5442" w:type="dxa"/>
            <w:tcBorders>
              <w:top w:val="single" w:sz="4" w:space="0" w:color="auto"/>
            </w:tcBorders>
          </w:tcPr>
          <w:p w14:paraId="3930E89D" w14:textId="67DB91F1"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John Scaglione to reform ANS-57.2 Working Group to initiate the revision. (NOTE: First step is to reconfirm working group member interest and availability</w:t>
            </w:r>
            <w:r w:rsidR="00754B4C">
              <w:rPr>
                <w:rFonts w:eastAsia="MS Mincho" w:cstheme="minorHAnsi"/>
                <w:bCs/>
                <w:sz w:val="21"/>
                <w:szCs w:val="21"/>
                <w:lang w:eastAsia="ja-JP"/>
              </w:rPr>
              <w:t>.</w:t>
            </w:r>
            <w:r w:rsidRPr="00027B96">
              <w:rPr>
                <w:rFonts w:eastAsia="MS Mincho" w:cstheme="minorHAnsi"/>
                <w:bCs/>
                <w:sz w:val="21"/>
                <w:szCs w:val="21"/>
                <w:lang w:eastAsia="ja-JP"/>
              </w:rPr>
              <w:t xml:space="preserve">) </w:t>
            </w:r>
          </w:p>
          <w:p w14:paraId="2458A4E8"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June 1, 2025</w:t>
            </w:r>
          </w:p>
        </w:tc>
        <w:tc>
          <w:tcPr>
            <w:tcW w:w="1720" w:type="dxa"/>
            <w:tcBorders>
              <w:top w:val="single" w:sz="4" w:space="0" w:color="auto"/>
            </w:tcBorders>
          </w:tcPr>
          <w:p w14:paraId="77BB11E6"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J. Scaglione</w:t>
            </w:r>
          </w:p>
        </w:tc>
        <w:tc>
          <w:tcPr>
            <w:tcW w:w="3289" w:type="dxa"/>
            <w:tcBorders>
              <w:top w:val="single" w:sz="4" w:space="0" w:color="auto"/>
            </w:tcBorders>
          </w:tcPr>
          <w:p w14:paraId="5EAA988B" w14:textId="15186F61" w:rsidR="003D63FE" w:rsidRPr="00027B96" w:rsidRDefault="000B00A2" w:rsidP="006B5914">
            <w:pPr>
              <w:spacing w:before="0" w:after="0" w:line="240" w:lineRule="auto"/>
              <w:rPr>
                <w:rFonts w:cstheme="minorHAnsi"/>
                <w:sz w:val="21"/>
                <w:szCs w:val="21"/>
              </w:rPr>
            </w:pPr>
            <w:r>
              <w:rPr>
                <w:rFonts w:cstheme="minorHAnsi"/>
                <w:sz w:val="21"/>
                <w:szCs w:val="21"/>
              </w:rPr>
              <w:t>Completed</w:t>
            </w:r>
          </w:p>
          <w:p w14:paraId="4A88F257" w14:textId="32D065CD" w:rsidR="003D63FE" w:rsidRPr="00027B96" w:rsidRDefault="000B00A2" w:rsidP="00E76893">
            <w:pPr>
              <w:spacing w:before="0" w:after="0" w:line="240" w:lineRule="auto"/>
              <w:rPr>
                <w:rFonts w:eastAsia="MS Mincho" w:cstheme="minorHAnsi"/>
                <w:bCs/>
                <w:sz w:val="21"/>
                <w:szCs w:val="21"/>
                <w:lang w:eastAsia="ja-JP"/>
              </w:rPr>
            </w:pPr>
            <w:r>
              <w:rPr>
                <w:rFonts w:cstheme="minorHAnsi"/>
                <w:sz w:val="21"/>
                <w:szCs w:val="21"/>
              </w:rPr>
              <w:t xml:space="preserve">Kaushik Banerjee has accepted the working group chair role and </w:t>
            </w:r>
            <w:r>
              <w:rPr>
                <w:rFonts w:cstheme="minorHAnsi"/>
                <w:sz w:val="21"/>
                <w:szCs w:val="21"/>
              </w:rPr>
              <w:lastRenderedPageBreak/>
              <w:t xml:space="preserve">is </w:t>
            </w:r>
            <w:r w:rsidR="00844287">
              <w:rPr>
                <w:rFonts w:cstheme="minorHAnsi"/>
                <w:sz w:val="21"/>
                <w:szCs w:val="21"/>
              </w:rPr>
              <w:t xml:space="preserve">reinvigorating the working group. </w:t>
            </w:r>
          </w:p>
        </w:tc>
      </w:tr>
      <w:tr w:rsidR="003D63FE" w:rsidRPr="00027B96" w14:paraId="3455D827" w14:textId="77777777" w:rsidTr="006B5914">
        <w:tc>
          <w:tcPr>
            <w:tcW w:w="1440" w:type="dxa"/>
            <w:tcBorders>
              <w:top w:val="single" w:sz="4" w:space="0" w:color="auto"/>
            </w:tcBorders>
          </w:tcPr>
          <w:p w14:paraId="77145ADA"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cstheme="minorHAnsi"/>
                <w:sz w:val="21"/>
                <w:szCs w:val="21"/>
              </w:rPr>
              <w:lastRenderedPageBreak/>
              <w:t>11/2022-04</w:t>
            </w:r>
          </w:p>
        </w:tc>
        <w:tc>
          <w:tcPr>
            <w:tcW w:w="5442" w:type="dxa"/>
            <w:tcBorders>
              <w:top w:val="single" w:sz="4" w:space="0" w:color="auto"/>
            </w:tcBorders>
          </w:tcPr>
          <w:p w14:paraId="62EE6604"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Sven Bader to check with General Electric to see if they need a standard on design requirements for spent fuel for advanced reactors.</w:t>
            </w:r>
          </w:p>
          <w:p w14:paraId="6ECC8BEE"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June 1, 2025</w:t>
            </w:r>
          </w:p>
        </w:tc>
        <w:tc>
          <w:tcPr>
            <w:tcW w:w="1720" w:type="dxa"/>
            <w:tcBorders>
              <w:top w:val="single" w:sz="4" w:space="0" w:color="auto"/>
            </w:tcBorders>
          </w:tcPr>
          <w:p w14:paraId="3821198E"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S. Bader</w:t>
            </w:r>
          </w:p>
        </w:tc>
        <w:tc>
          <w:tcPr>
            <w:tcW w:w="3289" w:type="dxa"/>
            <w:tcBorders>
              <w:top w:val="single" w:sz="4" w:space="0" w:color="auto"/>
            </w:tcBorders>
          </w:tcPr>
          <w:p w14:paraId="68DE2C3C" w14:textId="77777777" w:rsidR="003D63FE" w:rsidRPr="00027B96" w:rsidRDefault="003D63FE" w:rsidP="006B5914">
            <w:pPr>
              <w:spacing w:before="0" w:after="0" w:line="240" w:lineRule="auto"/>
              <w:rPr>
                <w:rFonts w:cstheme="minorHAnsi"/>
                <w:sz w:val="21"/>
                <w:szCs w:val="21"/>
              </w:rPr>
            </w:pPr>
            <w:r w:rsidRPr="00027B96">
              <w:rPr>
                <w:rFonts w:cstheme="minorHAnsi"/>
                <w:sz w:val="21"/>
                <w:szCs w:val="21"/>
              </w:rPr>
              <w:t>OPEN</w:t>
            </w:r>
          </w:p>
          <w:p w14:paraId="2E53D6DC" w14:textId="77777777" w:rsidR="003D63FE" w:rsidRPr="00027B96" w:rsidRDefault="003D63FE" w:rsidP="006B5914">
            <w:pPr>
              <w:spacing w:before="0" w:after="0" w:line="240" w:lineRule="auto"/>
              <w:rPr>
                <w:rFonts w:cstheme="minorHAnsi"/>
                <w:sz w:val="21"/>
                <w:szCs w:val="21"/>
              </w:rPr>
            </w:pPr>
            <w:r w:rsidRPr="00027B96">
              <w:rPr>
                <w:rFonts w:cstheme="minorHAnsi"/>
                <w:sz w:val="21"/>
                <w:szCs w:val="21"/>
              </w:rPr>
              <w:t xml:space="preserve">No need was identified by NuScale. Additional follow-up is needed to check with GE. This action was amended to remove NuScale. </w:t>
            </w:r>
          </w:p>
          <w:p w14:paraId="61668053"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 xml:space="preserve"> </w:t>
            </w:r>
          </w:p>
        </w:tc>
      </w:tr>
      <w:tr w:rsidR="003D63FE" w:rsidRPr="00027B96" w14:paraId="3447F42E" w14:textId="77777777" w:rsidTr="006B5914">
        <w:tc>
          <w:tcPr>
            <w:tcW w:w="1440" w:type="dxa"/>
            <w:tcBorders>
              <w:top w:val="single" w:sz="4" w:space="0" w:color="auto"/>
            </w:tcBorders>
          </w:tcPr>
          <w:p w14:paraId="5C522E80"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cstheme="minorHAnsi"/>
                <w:sz w:val="21"/>
                <w:szCs w:val="21"/>
              </w:rPr>
              <w:t>6/2022-04</w:t>
            </w:r>
          </w:p>
        </w:tc>
        <w:tc>
          <w:tcPr>
            <w:tcW w:w="5442" w:type="dxa"/>
            <w:tcBorders>
              <w:top w:val="single" w:sz="4" w:space="0" w:color="auto"/>
            </w:tcBorders>
          </w:tcPr>
          <w:p w14:paraId="57CED8A3"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 xml:space="preserve">Sven Bader to contact Mark Gerboth, the chair of ANS-40.35, </w:t>
            </w:r>
            <w:r w:rsidRPr="00027B96">
              <w:rPr>
                <w:rFonts w:eastAsia="MS Mincho" w:cstheme="minorHAnsi"/>
                <w:bCs/>
                <w:i/>
                <w:iCs/>
                <w:sz w:val="21"/>
                <w:szCs w:val="21"/>
                <w:lang w:eastAsia="ja-JP"/>
              </w:rPr>
              <w:t>Volume Reduction of Low-Level Radioactive Waste or Mixed Waste</w:t>
            </w:r>
            <w:r w:rsidRPr="00027B96">
              <w:rPr>
                <w:rFonts w:eastAsia="MS Mincho" w:cstheme="minorHAnsi"/>
                <w:bCs/>
                <w:sz w:val="21"/>
                <w:szCs w:val="21"/>
                <w:lang w:eastAsia="ja-JP"/>
              </w:rPr>
              <w:t xml:space="preserve">, to confirm interest and recruit new working group members. </w:t>
            </w:r>
          </w:p>
          <w:p w14:paraId="3559D3E3"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DUE DATE: June 1, 2025</w:t>
            </w:r>
          </w:p>
        </w:tc>
        <w:tc>
          <w:tcPr>
            <w:tcW w:w="1720" w:type="dxa"/>
            <w:tcBorders>
              <w:top w:val="single" w:sz="4" w:space="0" w:color="auto"/>
            </w:tcBorders>
          </w:tcPr>
          <w:p w14:paraId="522269CE"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S. Bader</w:t>
            </w:r>
          </w:p>
          <w:p w14:paraId="0D41E279" w14:textId="77777777" w:rsidR="003D63FE" w:rsidRPr="00027B96" w:rsidRDefault="003D63FE" w:rsidP="006B5914">
            <w:pPr>
              <w:spacing w:before="0" w:after="0" w:line="240" w:lineRule="auto"/>
              <w:rPr>
                <w:rFonts w:eastAsia="MS Mincho" w:cstheme="minorHAnsi"/>
                <w:bCs/>
                <w:sz w:val="21"/>
                <w:szCs w:val="21"/>
                <w:lang w:eastAsia="ja-JP"/>
              </w:rPr>
            </w:pPr>
          </w:p>
        </w:tc>
        <w:tc>
          <w:tcPr>
            <w:tcW w:w="3289" w:type="dxa"/>
            <w:tcBorders>
              <w:top w:val="single" w:sz="4" w:space="0" w:color="auto"/>
            </w:tcBorders>
          </w:tcPr>
          <w:p w14:paraId="3399FF3E" w14:textId="77777777" w:rsidR="003D63FE" w:rsidRPr="00027B96" w:rsidRDefault="003D63FE" w:rsidP="006B5914">
            <w:pPr>
              <w:spacing w:before="0" w:after="0" w:line="240" w:lineRule="auto"/>
              <w:rPr>
                <w:rFonts w:cstheme="minorHAnsi"/>
                <w:sz w:val="21"/>
                <w:szCs w:val="21"/>
              </w:rPr>
            </w:pPr>
            <w:r w:rsidRPr="00027B96">
              <w:rPr>
                <w:rFonts w:cstheme="minorHAnsi"/>
                <w:sz w:val="21"/>
                <w:szCs w:val="21"/>
              </w:rPr>
              <w:t>OPEN</w:t>
            </w:r>
          </w:p>
          <w:p w14:paraId="35E1CBB6"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M. Gerboth’s contact info: 509.942.8592 /</w:t>
            </w:r>
          </w:p>
          <w:p w14:paraId="3250C4F5" w14:textId="77777777" w:rsidR="003D63FE" w:rsidRPr="00027B96" w:rsidRDefault="003D63FE" w:rsidP="006B5914">
            <w:pPr>
              <w:spacing w:before="0" w:after="0" w:line="240" w:lineRule="auto"/>
              <w:rPr>
                <w:rFonts w:eastAsia="MS Mincho" w:cstheme="minorHAnsi"/>
                <w:bCs/>
                <w:sz w:val="21"/>
                <w:szCs w:val="21"/>
                <w:lang w:eastAsia="ja-JP"/>
              </w:rPr>
            </w:pPr>
            <w:hyperlink r:id="rId11" w:history="1">
              <w:r w:rsidRPr="00027B96">
                <w:rPr>
                  <w:rStyle w:val="Hyperlink"/>
                  <w:rFonts w:eastAsia="MS Mincho" w:cstheme="minorHAnsi"/>
                  <w:bCs/>
                  <w:sz w:val="21"/>
                  <w:szCs w:val="21"/>
                  <w:lang w:eastAsia="ja-JP"/>
                </w:rPr>
                <w:t>don_m_gerboth@rl.gov</w:t>
              </w:r>
            </w:hyperlink>
            <w:r w:rsidRPr="00027B96">
              <w:rPr>
                <w:rFonts w:eastAsia="MS Mincho" w:cstheme="minorHAnsi"/>
                <w:bCs/>
                <w:sz w:val="21"/>
                <w:szCs w:val="21"/>
                <w:lang w:eastAsia="ja-JP"/>
              </w:rPr>
              <w:t xml:space="preserve"> .</w:t>
            </w:r>
          </w:p>
          <w:p w14:paraId="5FA0BB8D" w14:textId="77777777" w:rsidR="003D63FE" w:rsidRPr="00027B96" w:rsidRDefault="003D63FE" w:rsidP="006B5914">
            <w:pPr>
              <w:spacing w:before="0" w:after="0" w:line="240" w:lineRule="auto"/>
              <w:rPr>
                <w:rFonts w:eastAsia="MS Mincho" w:cstheme="minorHAnsi"/>
                <w:bCs/>
                <w:sz w:val="21"/>
                <w:szCs w:val="21"/>
                <w:lang w:eastAsia="ja-JP"/>
              </w:rPr>
            </w:pPr>
            <w:r w:rsidRPr="00027B96">
              <w:rPr>
                <w:rFonts w:eastAsia="MS Mincho" w:cstheme="minorHAnsi"/>
                <w:bCs/>
                <w:sz w:val="21"/>
                <w:szCs w:val="21"/>
                <w:lang w:eastAsia="ja-JP"/>
              </w:rPr>
              <w:t>Lucchini can help if needed.</w:t>
            </w:r>
          </w:p>
        </w:tc>
      </w:tr>
      <w:tr w:rsidR="003D63FE" w:rsidRPr="00027B96" w14:paraId="25F65AEF" w14:textId="77777777" w:rsidTr="006B5914">
        <w:tc>
          <w:tcPr>
            <w:tcW w:w="1440" w:type="dxa"/>
          </w:tcPr>
          <w:p w14:paraId="476F4806" w14:textId="77777777" w:rsidR="003D63FE" w:rsidRPr="00027B96" w:rsidRDefault="003D63FE" w:rsidP="006B5914">
            <w:pPr>
              <w:spacing w:before="0" w:after="0" w:line="240" w:lineRule="auto"/>
              <w:rPr>
                <w:rFonts w:eastAsia="MS Mincho" w:cstheme="minorHAnsi"/>
                <w:sz w:val="21"/>
                <w:szCs w:val="21"/>
                <w:lang w:eastAsia="ja-JP"/>
              </w:rPr>
            </w:pPr>
            <w:r w:rsidRPr="00027B96">
              <w:rPr>
                <w:rFonts w:cstheme="minorHAnsi"/>
                <w:sz w:val="21"/>
                <w:szCs w:val="21"/>
              </w:rPr>
              <w:t>6/2021-10</w:t>
            </w:r>
          </w:p>
        </w:tc>
        <w:tc>
          <w:tcPr>
            <w:tcW w:w="5442" w:type="dxa"/>
          </w:tcPr>
          <w:p w14:paraId="132AFAAE" w14:textId="77777777" w:rsidR="003D63FE" w:rsidRPr="00027B96" w:rsidRDefault="003D63FE" w:rsidP="006B5914">
            <w:pPr>
              <w:spacing w:before="0" w:after="0" w:line="240" w:lineRule="auto"/>
              <w:rPr>
                <w:rFonts w:eastAsia="MS Mincho" w:cstheme="minorHAnsi"/>
                <w:sz w:val="21"/>
                <w:szCs w:val="21"/>
                <w:lang w:eastAsia="ja-JP"/>
              </w:rPr>
            </w:pPr>
            <w:r w:rsidRPr="00027B96">
              <w:rPr>
                <w:rFonts w:eastAsia="MS Mincho" w:cstheme="minorHAnsi"/>
                <w:sz w:val="21"/>
                <w:szCs w:val="21"/>
                <w:lang w:eastAsia="ja-JP"/>
              </w:rPr>
              <w:t>The following actions have been identified related to recruiting new members:</w:t>
            </w:r>
          </w:p>
          <w:p w14:paraId="72DF9949" w14:textId="77777777" w:rsidR="003D63FE" w:rsidRPr="00027B96" w:rsidRDefault="003D63FE" w:rsidP="006B5914">
            <w:pPr>
              <w:spacing w:before="0" w:after="0" w:line="240" w:lineRule="auto"/>
              <w:rPr>
                <w:rFonts w:eastAsia="MS Mincho" w:cstheme="minorHAnsi"/>
                <w:sz w:val="21"/>
                <w:szCs w:val="21"/>
                <w:lang w:eastAsia="ja-JP"/>
              </w:rPr>
            </w:pPr>
            <w:r w:rsidRPr="00027B96">
              <w:rPr>
                <w:rFonts w:eastAsia="MS Mincho" w:cstheme="minorHAnsi"/>
                <w:sz w:val="21"/>
                <w:szCs w:val="21"/>
                <w:lang w:eastAsia="ja-JP"/>
              </w:rPr>
              <w:t xml:space="preserve">  • Develop general information/specificity for recruiting new members (responsible chairs).</w:t>
            </w:r>
          </w:p>
          <w:p w14:paraId="07086894" w14:textId="77777777" w:rsidR="003D63FE" w:rsidRPr="00027B96" w:rsidRDefault="003D63FE" w:rsidP="006B5914">
            <w:pPr>
              <w:spacing w:before="0" w:after="0" w:line="240" w:lineRule="auto"/>
              <w:rPr>
                <w:rFonts w:eastAsia="MS Mincho" w:cstheme="minorHAnsi"/>
                <w:sz w:val="21"/>
                <w:szCs w:val="21"/>
                <w:lang w:eastAsia="ja-JP"/>
              </w:rPr>
            </w:pPr>
            <w:r w:rsidRPr="00027B96">
              <w:rPr>
                <w:rFonts w:eastAsia="MS Mincho" w:cstheme="minorHAnsi"/>
                <w:sz w:val="21"/>
                <w:szCs w:val="21"/>
                <w:lang w:eastAsia="ja-JP"/>
              </w:rPr>
              <w:t xml:space="preserve">  • Draft write ups for use in LinkedIn and other ANS social media opportunities to solicit new members (Pat Schroeder with support from responsible chairs)</w:t>
            </w:r>
          </w:p>
          <w:p w14:paraId="68A0AE56" w14:textId="77777777" w:rsidR="003D63FE" w:rsidRPr="00027B96" w:rsidRDefault="003D63FE" w:rsidP="006B5914">
            <w:pPr>
              <w:spacing w:before="0" w:after="0" w:line="240" w:lineRule="auto"/>
              <w:rPr>
                <w:rFonts w:eastAsia="MS Mincho" w:cstheme="minorHAnsi"/>
                <w:sz w:val="21"/>
                <w:szCs w:val="21"/>
                <w:lang w:eastAsia="ja-JP"/>
              </w:rPr>
            </w:pPr>
            <w:r w:rsidRPr="00027B96">
              <w:rPr>
                <w:rFonts w:eastAsia="MS Mincho" w:cstheme="minorHAnsi"/>
                <w:sz w:val="21"/>
                <w:szCs w:val="21"/>
                <w:lang w:eastAsia="ja-JP"/>
              </w:rPr>
              <w:t xml:space="preserve">  • Identify ANS meetings, panels, and topicals to request speakers to encourage supporting ANS standards (members). </w:t>
            </w:r>
          </w:p>
          <w:p w14:paraId="774CF866" w14:textId="77777777" w:rsidR="003D63FE" w:rsidRPr="00027B96" w:rsidRDefault="003D63FE" w:rsidP="006B5914">
            <w:pPr>
              <w:spacing w:before="0" w:after="0" w:line="240" w:lineRule="auto"/>
              <w:rPr>
                <w:rFonts w:eastAsia="MS Mincho" w:cstheme="minorHAnsi"/>
                <w:sz w:val="21"/>
                <w:szCs w:val="21"/>
                <w:lang w:eastAsia="ja-JP"/>
              </w:rPr>
            </w:pPr>
            <w:r w:rsidRPr="00027B96">
              <w:rPr>
                <w:rFonts w:eastAsia="MS Mincho" w:cstheme="minorHAnsi"/>
                <w:sz w:val="21"/>
                <w:szCs w:val="21"/>
                <w:lang w:eastAsia="ja-JP"/>
              </w:rPr>
              <w:t xml:space="preserve">  • FWDCC leadership to recruit additional members to the FWDCC.</w:t>
            </w:r>
          </w:p>
          <w:p w14:paraId="5EE2551E" w14:textId="77777777" w:rsidR="003D63FE" w:rsidRPr="00027B96" w:rsidRDefault="003D63FE" w:rsidP="006B5914">
            <w:pPr>
              <w:spacing w:before="0" w:after="0" w:line="240" w:lineRule="auto"/>
              <w:rPr>
                <w:rFonts w:eastAsia="MS Mincho" w:cstheme="minorHAnsi"/>
                <w:sz w:val="21"/>
                <w:szCs w:val="21"/>
                <w:lang w:eastAsia="ja-JP"/>
              </w:rPr>
            </w:pPr>
            <w:r w:rsidRPr="00027B96">
              <w:rPr>
                <w:rFonts w:eastAsia="MS Mincho" w:cstheme="minorHAnsi"/>
                <w:sz w:val="21"/>
                <w:szCs w:val="21"/>
                <w:lang w:eastAsia="ja-JP"/>
              </w:rPr>
              <w:t>DUE DATE: Ongoing effort</w:t>
            </w:r>
          </w:p>
        </w:tc>
        <w:tc>
          <w:tcPr>
            <w:tcW w:w="1720" w:type="dxa"/>
          </w:tcPr>
          <w:p w14:paraId="2BE847AD" w14:textId="77777777" w:rsidR="003D63FE" w:rsidRPr="00027B96" w:rsidRDefault="003D63FE" w:rsidP="006B5914">
            <w:pPr>
              <w:spacing w:before="0" w:after="0" w:line="240" w:lineRule="auto"/>
              <w:rPr>
                <w:rFonts w:eastAsia="MS Mincho" w:cstheme="minorHAnsi"/>
                <w:sz w:val="21"/>
                <w:szCs w:val="21"/>
                <w:lang w:eastAsia="ja-JP"/>
              </w:rPr>
            </w:pPr>
            <w:r w:rsidRPr="00027B96">
              <w:rPr>
                <w:rFonts w:eastAsia="MS Mincho" w:cstheme="minorHAnsi"/>
                <w:sz w:val="21"/>
                <w:szCs w:val="21"/>
                <w:lang w:eastAsia="ja-JP"/>
              </w:rPr>
              <w:t>Relevant Chair(s)</w:t>
            </w:r>
          </w:p>
        </w:tc>
        <w:tc>
          <w:tcPr>
            <w:tcW w:w="3289" w:type="dxa"/>
          </w:tcPr>
          <w:p w14:paraId="09128148" w14:textId="1C2518B7" w:rsidR="003D63FE" w:rsidRPr="00027B96" w:rsidRDefault="002960F1" w:rsidP="006B5914">
            <w:pPr>
              <w:spacing w:before="0" w:after="0" w:line="240" w:lineRule="auto"/>
              <w:rPr>
                <w:rFonts w:eastAsia="MS Mincho" w:cstheme="minorHAnsi"/>
                <w:sz w:val="21"/>
                <w:szCs w:val="21"/>
                <w:lang w:eastAsia="ja-JP"/>
              </w:rPr>
            </w:pPr>
            <w:r>
              <w:rPr>
                <w:rFonts w:eastAsia="MS Mincho" w:cstheme="minorHAnsi"/>
                <w:sz w:val="21"/>
                <w:szCs w:val="21"/>
                <w:lang w:eastAsia="ja-JP"/>
              </w:rPr>
              <w:t>Ongoing</w:t>
            </w:r>
          </w:p>
        </w:tc>
      </w:tr>
    </w:tbl>
    <w:p w14:paraId="2B7CA1F9" w14:textId="77777777" w:rsidR="00990A40" w:rsidRPr="009C095E" w:rsidRDefault="00990A40" w:rsidP="009C095E">
      <w:pPr>
        <w:keepNext/>
        <w:spacing w:before="0" w:after="0" w:line="240" w:lineRule="auto"/>
        <w:rPr>
          <w:rFonts w:cstheme="minorHAnsi"/>
          <w:bCs/>
          <w:sz w:val="22"/>
          <w:szCs w:val="22"/>
        </w:rPr>
      </w:pPr>
    </w:p>
    <w:sectPr w:rsidR="00990A40" w:rsidRPr="009C095E" w:rsidSect="00D027E6">
      <w:headerReference w:type="default" r:id="rId12"/>
      <w:pgSz w:w="12240" w:h="15840"/>
      <w:pgMar w:top="720" w:right="1170" w:bottom="720" w:left="1008"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D10B1" w14:textId="77777777" w:rsidR="0017788A" w:rsidRDefault="0017788A" w:rsidP="004F50AA">
      <w:pPr>
        <w:spacing w:before="0" w:after="0" w:line="240" w:lineRule="auto"/>
      </w:pPr>
      <w:r>
        <w:separator/>
      </w:r>
    </w:p>
  </w:endnote>
  <w:endnote w:type="continuationSeparator" w:id="0">
    <w:p w14:paraId="2B795C56" w14:textId="77777777" w:rsidR="0017788A" w:rsidRDefault="0017788A" w:rsidP="004F50AA">
      <w:pPr>
        <w:spacing w:before="0" w:after="0" w:line="240" w:lineRule="auto"/>
      </w:pPr>
      <w:r>
        <w:continuationSeparator/>
      </w:r>
    </w:p>
  </w:endnote>
  <w:endnote w:type="continuationNotice" w:id="1">
    <w:p w14:paraId="209F2AFD" w14:textId="77777777" w:rsidR="0017788A" w:rsidRDefault="0017788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DDCD4" w14:textId="77777777" w:rsidR="0017788A" w:rsidRDefault="0017788A" w:rsidP="004F50AA">
      <w:pPr>
        <w:spacing w:before="0" w:after="0" w:line="240" w:lineRule="auto"/>
      </w:pPr>
      <w:r>
        <w:separator/>
      </w:r>
    </w:p>
  </w:footnote>
  <w:footnote w:type="continuationSeparator" w:id="0">
    <w:p w14:paraId="0688EA7B" w14:textId="77777777" w:rsidR="0017788A" w:rsidRDefault="0017788A" w:rsidP="004F50AA">
      <w:pPr>
        <w:spacing w:before="0" w:after="0" w:line="240" w:lineRule="auto"/>
      </w:pPr>
      <w:r>
        <w:continuationSeparator/>
      </w:r>
    </w:p>
  </w:footnote>
  <w:footnote w:type="continuationNotice" w:id="1">
    <w:p w14:paraId="6042CF7B" w14:textId="77777777" w:rsidR="0017788A" w:rsidRDefault="0017788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C018E" w14:textId="44BCE56B" w:rsidR="00604ED6" w:rsidRDefault="00604ED6" w:rsidP="00EB72A9">
    <w:pPr>
      <w:pStyle w:val="Header"/>
      <w:ind w:hanging="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17BFD"/>
    <w:multiLevelType w:val="hybridMultilevel"/>
    <w:tmpl w:val="CDDC0FD4"/>
    <w:lvl w:ilvl="0" w:tplc="FFFFFFFF">
      <w:start w:val="1"/>
      <w:numFmt w:val="upperLetter"/>
      <w:lvlText w:val="%1."/>
      <w:lvlJc w:val="left"/>
      <w:pPr>
        <w:ind w:left="702" w:hanging="360"/>
      </w:pPr>
      <w:rPr>
        <w:rFonts w:hint="default"/>
        <w:color w:val="auto"/>
      </w:rPr>
    </w:lvl>
    <w:lvl w:ilvl="1" w:tplc="04090001">
      <w:start w:val="1"/>
      <w:numFmt w:val="bullet"/>
      <w:lvlText w:val=""/>
      <w:lvlJc w:val="left"/>
      <w:pPr>
        <w:ind w:left="1062" w:hanging="360"/>
      </w:pPr>
      <w:rPr>
        <w:rFonts w:ascii="Symbol" w:hAnsi="Symbol" w:hint="default"/>
      </w:rPr>
    </w:lvl>
    <w:lvl w:ilvl="2" w:tplc="FFFFFFFF" w:tentative="1">
      <w:start w:val="1"/>
      <w:numFmt w:val="lowerRoman"/>
      <w:lvlText w:val="%3."/>
      <w:lvlJc w:val="right"/>
      <w:pPr>
        <w:ind w:left="2142" w:hanging="180"/>
      </w:pPr>
    </w:lvl>
    <w:lvl w:ilvl="3" w:tplc="FFFFFFFF" w:tentative="1">
      <w:start w:val="1"/>
      <w:numFmt w:val="decimal"/>
      <w:lvlText w:val="%4."/>
      <w:lvlJc w:val="left"/>
      <w:pPr>
        <w:ind w:left="2862" w:hanging="360"/>
      </w:pPr>
    </w:lvl>
    <w:lvl w:ilvl="4" w:tplc="FFFFFFFF" w:tentative="1">
      <w:start w:val="1"/>
      <w:numFmt w:val="lowerLetter"/>
      <w:lvlText w:val="%5."/>
      <w:lvlJc w:val="left"/>
      <w:pPr>
        <w:ind w:left="3582" w:hanging="360"/>
      </w:pPr>
    </w:lvl>
    <w:lvl w:ilvl="5" w:tplc="FFFFFFFF" w:tentative="1">
      <w:start w:val="1"/>
      <w:numFmt w:val="lowerRoman"/>
      <w:lvlText w:val="%6."/>
      <w:lvlJc w:val="right"/>
      <w:pPr>
        <w:ind w:left="4302" w:hanging="180"/>
      </w:pPr>
    </w:lvl>
    <w:lvl w:ilvl="6" w:tplc="FFFFFFFF" w:tentative="1">
      <w:start w:val="1"/>
      <w:numFmt w:val="decimal"/>
      <w:lvlText w:val="%7."/>
      <w:lvlJc w:val="left"/>
      <w:pPr>
        <w:ind w:left="5022" w:hanging="360"/>
      </w:pPr>
    </w:lvl>
    <w:lvl w:ilvl="7" w:tplc="FFFFFFFF" w:tentative="1">
      <w:start w:val="1"/>
      <w:numFmt w:val="lowerLetter"/>
      <w:lvlText w:val="%8."/>
      <w:lvlJc w:val="left"/>
      <w:pPr>
        <w:ind w:left="5742" w:hanging="360"/>
      </w:pPr>
    </w:lvl>
    <w:lvl w:ilvl="8" w:tplc="FFFFFFFF" w:tentative="1">
      <w:start w:val="1"/>
      <w:numFmt w:val="lowerRoman"/>
      <w:lvlText w:val="%9."/>
      <w:lvlJc w:val="right"/>
      <w:pPr>
        <w:ind w:left="6462" w:hanging="180"/>
      </w:pPr>
    </w:lvl>
  </w:abstractNum>
  <w:abstractNum w:abstractNumId="1" w15:restartNumberingAfterBreak="0">
    <w:nsid w:val="0FE90E84"/>
    <w:multiLevelType w:val="hybridMultilevel"/>
    <w:tmpl w:val="D2C8E326"/>
    <w:lvl w:ilvl="0" w:tplc="ED5EBFAE">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505311"/>
    <w:multiLevelType w:val="hybridMultilevel"/>
    <w:tmpl w:val="E250DCF4"/>
    <w:lvl w:ilvl="0" w:tplc="04090001">
      <w:start w:val="1"/>
      <w:numFmt w:val="bullet"/>
      <w:lvlText w:val=""/>
      <w:lvlJc w:val="left"/>
      <w:pPr>
        <w:ind w:left="1831" w:hanging="360"/>
      </w:pPr>
      <w:rPr>
        <w:rFonts w:ascii="Symbol" w:hAnsi="Symbol" w:hint="default"/>
      </w:rPr>
    </w:lvl>
    <w:lvl w:ilvl="1" w:tplc="FFFFFFFF" w:tentative="1">
      <w:start w:val="1"/>
      <w:numFmt w:val="bullet"/>
      <w:lvlText w:val="o"/>
      <w:lvlJc w:val="left"/>
      <w:pPr>
        <w:ind w:left="2551" w:hanging="360"/>
      </w:pPr>
      <w:rPr>
        <w:rFonts w:ascii="Courier New" w:hAnsi="Courier New" w:cs="Courier New" w:hint="default"/>
      </w:rPr>
    </w:lvl>
    <w:lvl w:ilvl="2" w:tplc="FFFFFFFF" w:tentative="1">
      <w:start w:val="1"/>
      <w:numFmt w:val="bullet"/>
      <w:lvlText w:val=""/>
      <w:lvlJc w:val="left"/>
      <w:pPr>
        <w:ind w:left="3271" w:hanging="360"/>
      </w:pPr>
      <w:rPr>
        <w:rFonts w:ascii="Wingdings" w:hAnsi="Wingdings" w:hint="default"/>
      </w:rPr>
    </w:lvl>
    <w:lvl w:ilvl="3" w:tplc="FFFFFFFF" w:tentative="1">
      <w:start w:val="1"/>
      <w:numFmt w:val="bullet"/>
      <w:lvlText w:val=""/>
      <w:lvlJc w:val="left"/>
      <w:pPr>
        <w:ind w:left="3991" w:hanging="360"/>
      </w:pPr>
      <w:rPr>
        <w:rFonts w:ascii="Symbol" w:hAnsi="Symbol" w:hint="default"/>
      </w:rPr>
    </w:lvl>
    <w:lvl w:ilvl="4" w:tplc="FFFFFFFF" w:tentative="1">
      <w:start w:val="1"/>
      <w:numFmt w:val="bullet"/>
      <w:lvlText w:val="o"/>
      <w:lvlJc w:val="left"/>
      <w:pPr>
        <w:ind w:left="4711" w:hanging="360"/>
      </w:pPr>
      <w:rPr>
        <w:rFonts w:ascii="Courier New" w:hAnsi="Courier New" w:cs="Courier New" w:hint="default"/>
      </w:rPr>
    </w:lvl>
    <w:lvl w:ilvl="5" w:tplc="FFFFFFFF" w:tentative="1">
      <w:start w:val="1"/>
      <w:numFmt w:val="bullet"/>
      <w:lvlText w:val=""/>
      <w:lvlJc w:val="left"/>
      <w:pPr>
        <w:ind w:left="5431" w:hanging="360"/>
      </w:pPr>
      <w:rPr>
        <w:rFonts w:ascii="Wingdings" w:hAnsi="Wingdings" w:hint="default"/>
      </w:rPr>
    </w:lvl>
    <w:lvl w:ilvl="6" w:tplc="FFFFFFFF" w:tentative="1">
      <w:start w:val="1"/>
      <w:numFmt w:val="bullet"/>
      <w:lvlText w:val=""/>
      <w:lvlJc w:val="left"/>
      <w:pPr>
        <w:ind w:left="6151" w:hanging="360"/>
      </w:pPr>
      <w:rPr>
        <w:rFonts w:ascii="Symbol" w:hAnsi="Symbol" w:hint="default"/>
      </w:rPr>
    </w:lvl>
    <w:lvl w:ilvl="7" w:tplc="FFFFFFFF" w:tentative="1">
      <w:start w:val="1"/>
      <w:numFmt w:val="bullet"/>
      <w:lvlText w:val="o"/>
      <w:lvlJc w:val="left"/>
      <w:pPr>
        <w:ind w:left="6871" w:hanging="360"/>
      </w:pPr>
      <w:rPr>
        <w:rFonts w:ascii="Courier New" w:hAnsi="Courier New" w:cs="Courier New" w:hint="default"/>
      </w:rPr>
    </w:lvl>
    <w:lvl w:ilvl="8" w:tplc="FFFFFFFF" w:tentative="1">
      <w:start w:val="1"/>
      <w:numFmt w:val="bullet"/>
      <w:lvlText w:val=""/>
      <w:lvlJc w:val="left"/>
      <w:pPr>
        <w:ind w:left="7591" w:hanging="360"/>
      </w:pPr>
      <w:rPr>
        <w:rFonts w:ascii="Wingdings" w:hAnsi="Wingdings" w:hint="default"/>
      </w:rPr>
    </w:lvl>
  </w:abstractNum>
  <w:abstractNum w:abstractNumId="3" w15:restartNumberingAfterBreak="0">
    <w:nsid w:val="125335E4"/>
    <w:multiLevelType w:val="hybridMultilevel"/>
    <w:tmpl w:val="04E2D63C"/>
    <w:lvl w:ilvl="0" w:tplc="F670AFEA">
      <w:start w:val="1"/>
      <w:numFmt w:val="upp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 w15:restartNumberingAfterBreak="0">
    <w:nsid w:val="1E9168E6"/>
    <w:multiLevelType w:val="hybridMultilevel"/>
    <w:tmpl w:val="B446856A"/>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5" w15:restartNumberingAfterBreak="0">
    <w:nsid w:val="20E101B6"/>
    <w:multiLevelType w:val="hybridMultilevel"/>
    <w:tmpl w:val="10A0080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15:restartNumberingAfterBreak="0">
    <w:nsid w:val="3251177B"/>
    <w:multiLevelType w:val="hybridMultilevel"/>
    <w:tmpl w:val="5F1E7DAE"/>
    <w:lvl w:ilvl="0" w:tplc="A958083C">
      <w:start w:val="1"/>
      <w:numFmt w:val="upp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 w15:restartNumberingAfterBreak="0">
    <w:nsid w:val="5E012301"/>
    <w:multiLevelType w:val="hybridMultilevel"/>
    <w:tmpl w:val="1B887694"/>
    <w:lvl w:ilvl="0" w:tplc="EFA4ED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6607A1"/>
    <w:multiLevelType w:val="hybridMultilevel"/>
    <w:tmpl w:val="1A184B7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9" w15:restartNumberingAfterBreak="0">
    <w:nsid w:val="6C1B15C5"/>
    <w:multiLevelType w:val="hybridMultilevel"/>
    <w:tmpl w:val="6FDA9FD0"/>
    <w:lvl w:ilvl="0" w:tplc="66D4673C">
      <w:start w:val="1"/>
      <w:numFmt w:val="upperLetter"/>
      <w:lvlText w:val="%1."/>
      <w:lvlJc w:val="left"/>
      <w:pPr>
        <w:ind w:left="720" w:hanging="360"/>
      </w:pPr>
      <w:rPr>
        <w:rFonts w:asciiTheme="minorHAnsi" w:hAnsiTheme="minorHAnsi" w:cstheme="minorHAnsi" w:hint="default"/>
        <w:b w:val="0"/>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247741"/>
    <w:multiLevelType w:val="hybridMultilevel"/>
    <w:tmpl w:val="ED742E7A"/>
    <w:lvl w:ilvl="0" w:tplc="82A68120">
      <w:start w:val="1"/>
      <w:numFmt w:val="upperLetter"/>
      <w:lvlText w:val="%1."/>
      <w:lvlJc w:val="left"/>
      <w:pPr>
        <w:ind w:left="702" w:hanging="360"/>
      </w:pPr>
      <w:rPr>
        <w:rFonts w:hint="default"/>
        <w:color w:val="auto"/>
      </w:rPr>
    </w:lvl>
    <w:lvl w:ilvl="1" w:tplc="6A9C3A78">
      <w:numFmt w:val="bullet"/>
      <w:lvlText w:val="•"/>
      <w:lvlJc w:val="left"/>
      <w:pPr>
        <w:ind w:left="1794" w:hanging="732"/>
      </w:pPr>
      <w:rPr>
        <w:rFonts w:ascii="Arial" w:eastAsia="Times New Roman" w:hAnsi="Arial" w:cs="Arial" w:hint="default"/>
      </w:r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1" w15:restartNumberingAfterBreak="0">
    <w:nsid w:val="7EB835A4"/>
    <w:multiLevelType w:val="hybridMultilevel"/>
    <w:tmpl w:val="45005CF0"/>
    <w:lvl w:ilvl="0" w:tplc="DD2A3672">
      <w:start w:val="1"/>
      <w:numFmt w:val="decimal"/>
      <w:lvlText w:val="%1)"/>
      <w:lvlJc w:val="left"/>
      <w:pPr>
        <w:ind w:left="1422" w:hanging="360"/>
      </w:pPr>
      <w:rPr>
        <w:rFonts w:hint="default"/>
      </w:r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num w:numId="1" w16cid:durableId="222064105">
    <w:abstractNumId w:val="1"/>
  </w:num>
  <w:num w:numId="2" w16cid:durableId="1530988875">
    <w:abstractNumId w:val="9"/>
  </w:num>
  <w:num w:numId="3" w16cid:durableId="848644002">
    <w:abstractNumId w:val="3"/>
  </w:num>
  <w:num w:numId="4" w16cid:durableId="1818037188">
    <w:abstractNumId w:val="10"/>
  </w:num>
  <w:num w:numId="5" w16cid:durableId="932082339">
    <w:abstractNumId w:val="6"/>
  </w:num>
  <w:num w:numId="6" w16cid:durableId="1119838467">
    <w:abstractNumId w:val="8"/>
  </w:num>
  <w:num w:numId="7" w16cid:durableId="1129397506">
    <w:abstractNumId w:val="5"/>
  </w:num>
  <w:num w:numId="8" w16cid:durableId="2039576353">
    <w:abstractNumId w:val="2"/>
  </w:num>
  <w:num w:numId="9" w16cid:durableId="1015768448">
    <w:abstractNumId w:val="4"/>
  </w:num>
  <w:num w:numId="10" w16cid:durableId="258756248">
    <w:abstractNumId w:val="11"/>
  </w:num>
  <w:num w:numId="11" w16cid:durableId="1774477794">
    <w:abstractNumId w:val="0"/>
  </w:num>
  <w:num w:numId="12" w16cid:durableId="140942295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184"/>
    <w:rsid w:val="000007B8"/>
    <w:rsid w:val="0000151C"/>
    <w:rsid w:val="00001CC8"/>
    <w:rsid w:val="00005769"/>
    <w:rsid w:val="00006B1B"/>
    <w:rsid w:val="00007A54"/>
    <w:rsid w:val="00010CD3"/>
    <w:rsid w:val="00011089"/>
    <w:rsid w:val="000125D3"/>
    <w:rsid w:val="00012699"/>
    <w:rsid w:val="00015FAF"/>
    <w:rsid w:val="00016452"/>
    <w:rsid w:val="00017A5F"/>
    <w:rsid w:val="00020A94"/>
    <w:rsid w:val="000212E0"/>
    <w:rsid w:val="0002138F"/>
    <w:rsid w:val="000218EE"/>
    <w:rsid w:val="000315EE"/>
    <w:rsid w:val="000355ED"/>
    <w:rsid w:val="000357E5"/>
    <w:rsid w:val="00035DD4"/>
    <w:rsid w:val="00041100"/>
    <w:rsid w:val="000416B0"/>
    <w:rsid w:val="000443EA"/>
    <w:rsid w:val="00045235"/>
    <w:rsid w:val="00046C56"/>
    <w:rsid w:val="00050EC0"/>
    <w:rsid w:val="00056045"/>
    <w:rsid w:val="00060F60"/>
    <w:rsid w:val="00064321"/>
    <w:rsid w:val="00065021"/>
    <w:rsid w:val="0006517B"/>
    <w:rsid w:val="00067928"/>
    <w:rsid w:val="00072895"/>
    <w:rsid w:val="0007615C"/>
    <w:rsid w:val="00076EE2"/>
    <w:rsid w:val="000804C6"/>
    <w:rsid w:val="00082B86"/>
    <w:rsid w:val="00084345"/>
    <w:rsid w:val="00085D5D"/>
    <w:rsid w:val="00085ED7"/>
    <w:rsid w:val="00090184"/>
    <w:rsid w:val="000911A2"/>
    <w:rsid w:val="0009147F"/>
    <w:rsid w:val="000952CC"/>
    <w:rsid w:val="0009730A"/>
    <w:rsid w:val="000975B4"/>
    <w:rsid w:val="000A0B5B"/>
    <w:rsid w:val="000A13FD"/>
    <w:rsid w:val="000A4C23"/>
    <w:rsid w:val="000A5634"/>
    <w:rsid w:val="000B00A2"/>
    <w:rsid w:val="000B168A"/>
    <w:rsid w:val="000B29E5"/>
    <w:rsid w:val="000B2B43"/>
    <w:rsid w:val="000B6BC0"/>
    <w:rsid w:val="000B7147"/>
    <w:rsid w:val="000B72B6"/>
    <w:rsid w:val="000C0370"/>
    <w:rsid w:val="000C232A"/>
    <w:rsid w:val="000C26A6"/>
    <w:rsid w:val="000C4029"/>
    <w:rsid w:val="000D0C99"/>
    <w:rsid w:val="000D1A86"/>
    <w:rsid w:val="000D2075"/>
    <w:rsid w:val="000D2ECF"/>
    <w:rsid w:val="000E1CBC"/>
    <w:rsid w:val="000E4DF5"/>
    <w:rsid w:val="000E5F86"/>
    <w:rsid w:val="000F400A"/>
    <w:rsid w:val="000F43AA"/>
    <w:rsid w:val="000F6697"/>
    <w:rsid w:val="001006BD"/>
    <w:rsid w:val="00107A7A"/>
    <w:rsid w:val="00115590"/>
    <w:rsid w:val="0011574C"/>
    <w:rsid w:val="00116480"/>
    <w:rsid w:val="00116C21"/>
    <w:rsid w:val="0011708B"/>
    <w:rsid w:val="0011772C"/>
    <w:rsid w:val="00117C16"/>
    <w:rsid w:val="001214C1"/>
    <w:rsid w:val="001214E8"/>
    <w:rsid w:val="00122320"/>
    <w:rsid w:val="00124B8C"/>
    <w:rsid w:val="0013041C"/>
    <w:rsid w:val="001329C0"/>
    <w:rsid w:val="00132C8B"/>
    <w:rsid w:val="0013451B"/>
    <w:rsid w:val="001369DD"/>
    <w:rsid w:val="001370DB"/>
    <w:rsid w:val="0014022F"/>
    <w:rsid w:val="00141880"/>
    <w:rsid w:val="0014240C"/>
    <w:rsid w:val="00144092"/>
    <w:rsid w:val="00144694"/>
    <w:rsid w:val="00144E24"/>
    <w:rsid w:val="00145440"/>
    <w:rsid w:val="00145752"/>
    <w:rsid w:val="00147CA0"/>
    <w:rsid w:val="00153EDC"/>
    <w:rsid w:val="00154831"/>
    <w:rsid w:val="00154C68"/>
    <w:rsid w:val="00154E70"/>
    <w:rsid w:val="00156104"/>
    <w:rsid w:val="00156568"/>
    <w:rsid w:val="00156FC1"/>
    <w:rsid w:val="0015768A"/>
    <w:rsid w:val="001626BE"/>
    <w:rsid w:val="001670FE"/>
    <w:rsid w:val="00167F62"/>
    <w:rsid w:val="0017152D"/>
    <w:rsid w:val="00172514"/>
    <w:rsid w:val="00173333"/>
    <w:rsid w:val="001737FB"/>
    <w:rsid w:val="00173D85"/>
    <w:rsid w:val="0017680F"/>
    <w:rsid w:val="0017788A"/>
    <w:rsid w:val="00177A59"/>
    <w:rsid w:val="00177B73"/>
    <w:rsid w:val="00185C34"/>
    <w:rsid w:val="00185CD0"/>
    <w:rsid w:val="00187D13"/>
    <w:rsid w:val="00187D9F"/>
    <w:rsid w:val="001926E9"/>
    <w:rsid w:val="001959D9"/>
    <w:rsid w:val="001978D7"/>
    <w:rsid w:val="001A0307"/>
    <w:rsid w:val="001A3A27"/>
    <w:rsid w:val="001A44FF"/>
    <w:rsid w:val="001A519F"/>
    <w:rsid w:val="001A547C"/>
    <w:rsid w:val="001A6C9B"/>
    <w:rsid w:val="001B069C"/>
    <w:rsid w:val="001B545C"/>
    <w:rsid w:val="001B6166"/>
    <w:rsid w:val="001B7B0F"/>
    <w:rsid w:val="001C1AB7"/>
    <w:rsid w:val="001C4BE4"/>
    <w:rsid w:val="001C55FF"/>
    <w:rsid w:val="001C597A"/>
    <w:rsid w:val="001C7E44"/>
    <w:rsid w:val="001D2137"/>
    <w:rsid w:val="001D5159"/>
    <w:rsid w:val="001E117B"/>
    <w:rsid w:val="001E267D"/>
    <w:rsid w:val="001E3802"/>
    <w:rsid w:val="001E7B0E"/>
    <w:rsid w:val="001F19F7"/>
    <w:rsid w:val="001F207A"/>
    <w:rsid w:val="001F2F12"/>
    <w:rsid w:val="001F3B0F"/>
    <w:rsid w:val="00201E1A"/>
    <w:rsid w:val="0020208E"/>
    <w:rsid w:val="0020422B"/>
    <w:rsid w:val="002076CC"/>
    <w:rsid w:val="00210BDF"/>
    <w:rsid w:val="00211F2D"/>
    <w:rsid w:val="00215FB1"/>
    <w:rsid w:val="00216172"/>
    <w:rsid w:val="00216233"/>
    <w:rsid w:val="002170AE"/>
    <w:rsid w:val="002170F5"/>
    <w:rsid w:val="002210B6"/>
    <w:rsid w:val="0022176B"/>
    <w:rsid w:val="002241DC"/>
    <w:rsid w:val="00224B9E"/>
    <w:rsid w:val="00225097"/>
    <w:rsid w:val="00225C7B"/>
    <w:rsid w:val="0022668A"/>
    <w:rsid w:val="002279AC"/>
    <w:rsid w:val="00227A9E"/>
    <w:rsid w:val="00227BEE"/>
    <w:rsid w:val="00230163"/>
    <w:rsid w:val="00230FE0"/>
    <w:rsid w:val="0023193A"/>
    <w:rsid w:val="00237EE6"/>
    <w:rsid w:val="00240456"/>
    <w:rsid w:val="00240836"/>
    <w:rsid w:val="00242D86"/>
    <w:rsid w:val="002442A2"/>
    <w:rsid w:val="002449BE"/>
    <w:rsid w:val="002449CC"/>
    <w:rsid w:val="002469FE"/>
    <w:rsid w:val="00247226"/>
    <w:rsid w:val="0025103B"/>
    <w:rsid w:val="00251E70"/>
    <w:rsid w:val="002526B9"/>
    <w:rsid w:val="00254719"/>
    <w:rsid w:val="002556D1"/>
    <w:rsid w:val="002560B8"/>
    <w:rsid w:val="00263E16"/>
    <w:rsid w:val="00266462"/>
    <w:rsid w:val="002709CE"/>
    <w:rsid w:val="00270EB6"/>
    <w:rsid w:val="002713F3"/>
    <w:rsid w:val="002715A6"/>
    <w:rsid w:val="0027160D"/>
    <w:rsid w:val="00273DD0"/>
    <w:rsid w:val="00275D99"/>
    <w:rsid w:val="00280423"/>
    <w:rsid w:val="00282595"/>
    <w:rsid w:val="00282BE8"/>
    <w:rsid w:val="00284669"/>
    <w:rsid w:val="00284EB5"/>
    <w:rsid w:val="00290310"/>
    <w:rsid w:val="00291D83"/>
    <w:rsid w:val="002933D7"/>
    <w:rsid w:val="0029349C"/>
    <w:rsid w:val="00293A18"/>
    <w:rsid w:val="00294DE9"/>
    <w:rsid w:val="002960F1"/>
    <w:rsid w:val="002A0A8F"/>
    <w:rsid w:val="002A311E"/>
    <w:rsid w:val="002A3E34"/>
    <w:rsid w:val="002A62CA"/>
    <w:rsid w:val="002A6792"/>
    <w:rsid w:val="002A75DB"/>
    <w:rsid w:val="002A77D0"/>
    <w:rsid w:val="002B08DB"/>
    <w:rsid w:val="002B2D5F"/>
    <w:rsid w:val="002B322B"/>
    <w:rsid w:val="002B3A7B"/>
    <w:rsid w:val="002B68D9"/>
    <w:rsid w:val="002B7FB2"/>
    <w:rsid w:val="002C0A32"/>
    <w:rsid w:val="002C5E5D"/>
    <w:rsid w:val="002C6AD1"/>
    <w:rsid w:val="002C6E48"/>
    <w:rsid w:val="002C7865"/>
    <w:rsid w:val="002D18B8"/>
    <w:rsid w:val="002D2815"/>
    <w:rsid w:val="002D3C83"/>
    <w:rsid w:val="002E0D34"/>
    <w:rsid w:val="002E17D2"/>
    <w:rsid w:val="002E24F0"/>
    <w:rsid w:val="002E3E25"/>
    <w:rsid w:val="002F0A35"/>
    <w:rsid w:val="002F1185"/>
    <w:rsid w:val="002F3C47"/>
    <w:rsid w:val="002F5E75"/>
    <w:rsid w:val="002F7387"/>
    <w:rsid w:val="00301D0A"/>
    <w:rsid w:val="00303DF1"/>
    <w:rsid w:val="003058E6"/>
    <w:rsid w:val="00307E74"/>
    <w:rsid w:val="003176A2"/>
    <w:rsid w:val="00317C29"/>
    <w:rsid w:val="00322C91"/>
    <w:rsid w:val="00324F53"/>
    <w:rsid w:val="00325226"/>
    <w:rsid w:val="003307BC"/>
    <w:rsid w:val="00333B2C"/>
    <w:rsid w:val="00337779"/>
    <w:rsid w:val="003379F7"/>
    <w:rsid w:val="003414C3"/>
    <w:rsid w:val="0034447A"/>
    <w:rsid w:val="00344FA9"/>
    <w:rsid w:val="00346613"/>
    <w:rsid w:val="00346D01"/>
    <w:rsid w:val="00346D18"/>
    <w:rsid w:val="00347340"/>
    <w:rsid w:val="00350493"/>
    <w:rsid w:val="00350EFA"/>
    <w:rsid w:val="00351937"/>
    <w:rsid w:val="00352EF1"/>
    <w:rsid w:val="00353AA7"/>
    <w:rsid w:val="00353B5F"/>
    <w:rsid w:val="003555BF"/>
    <w:rsid w:val="00356E0C"/>
    <w:rsid w:val="00357E55"/>
    <w:rsid w:val="003615E4"/>
    <w:rsid w:val="00361EDC"/>
    <w:rsid w:val="003633F4"/>
    <w:rsid w:val="00364E1C"/>
    <w:rsid w:val="00366AE8"/>
    <w:rsid w:val="0037228B"/>
    <w:rsid w:val="0037341F"/>
    <w:rsid w:val="00373658"/>
    <w:rsid w:val="00376B9D"/>
    <w:rsid w:val="00380455"/>
    <w:rsid w:val="0038132E"/>
    <w:rsid w:val="00381F05"/>
    <w:rsid w:val="0038204B"/>
    <w:rsid w:val="00382BFD"/>
    <w:rsid w:val="00383BA0"/>
    <w:rsid w:val="00384FD6"/>
    <w:rsid w:val="0038695B"/>
    <w:rsid w:val="00390DC0"/>
    <w:rsid w:val="0039375E"/>
    <w:rsid w:val="0039412A"/>
    <w:rsid w:val="003948BC"/>
    <w:rsid w:val="00395C34"/>
    <w:rsid w:val="003A19BE"/>
    <w:rsid w:val="003A2210"/>
    <w:rsid w:val="003A4E05"/>
    <w:rsid w:val="003A69AE"/>
    <w:rsid w:val="003A7EA1"/>
    <w:rsid w:val="003B08DF"/>
    <w:rsid w:val="003B11DC"/>
    <w:rsid w:val="003B192C"/>
    <w:rsid w:val="003B582E"/>
    <w:rsid w:val="003C2675"/>
    <w:rsid w:val="003C5C95"/>
    <w:rsid w:val="003D387F"/>
    <w:rsid w:val="003D3CD3"/>
    <w:rsid w:val="003D63FE"/>
    <w:rsid w:val="003D78B2"/>
    <w:rsid w:val="003E37EA"/>
    <w:rsid w:val="003E45D0"/>
    <w:rsid w:val="003E7751"/>
    <w:rsid w:val="003E78FB"/>
    <w:rsid w:val="003F18BA"/>
    <w:rsid w:val="003F3439"/>
    <w:rsid w:val="003F3756"/>
    <w:rsid w:val="003F3AE1"/>
    <w:rsid w:val="003F6C99"/>
    <w:rsid w:val="003F7BFE"/>
    <w:rsid w:val="003F7FC4"/>
    <w:rsid w:val="00401E01"/>
    <w:rsid w:val="00410F64"/>
    <w:rsid w:val="004127B0"/>
    <w:rsid w:val="00412E8D"/>
    <w:rsid w:val="004138BA"/>
    <w:rsid w:val="00415562"/>
    <w:rsid w:val="00416FCB"/>
    <w:rsid w:val="0042183A"/>
    <w:rsid w:val="0042268B"/>
    <w:rsid w:val="00422C21"/>
    <w:rsid w:val="0042667F"/>
    <w:rsid w:val="0042689F"/>
    <w:rsid w:val="00427648"/>
    <w:rsid w:val="00427CD4"/>
    <w:rsid w:val="00427F66"/>
    <w:rsid w:val="00434104"/>
    <w:rsid w:val="004346BB"/>
    <w:rsid w:val="00435158"/>
    <w:rsid w:val="004442CB"/>
    <w:rsid w:val="004454EE"/>
    <w:rsid w:val="0044564F"/>
    <w:rsid w:val="004508A1"/>
    <w:rsid w:val="00450B27"/>
    <w:rsid w:val="00453DA5"/>
    <w:rsid w:val="0045742C"/>
    <w:rsid w:val="004574BB"/>
    <w:rsid w:val="00460B2A"/>
    <w:rsid w:val="00460B97"/>
    <w:rsid w:val="00464647"/>
    <w:rsid w:val="00474C40"/>
    <w:rsid w:val="00476B62"/>
    <w:rsid w:val="00477A18"/>
    <w:rsid w:val="00480CD1"/>
    <w:rsid w:val="00482045"/>
    <w:rsid w:val="004831F1"/>
    <w:rsid w:val="00484162"/>
    <w:rsid w:val="004848AD"/>
    <w:rsid w:val="004854F9"/>
    <w:rsid w:val="004855EC"/>
    <w:rsid w:val="00485E04"/>
    <w:rsid w:val="0048778D"/>
    <w:rsid w:val="00487E29"/>
    <w:rsid w:val="00490F3A"/>
    <w:rsid w:val="0049215A"/>
    <w:rsid w:val="00492484"/>
    <w:rsid w:val="0049250B"/>
    <w:rsid w:val="004938AC"/>
    <w:rsid w:val="00493F84"/>
    <w:rsid w:val="004954FF"/>
    <w:rsid w:val="0049673A"/>
    <w:rsid w:val="00497162"/>
    <w:rsid w:val="004A20A4"/>
    <w:rsid w:val="004A3AB1"/>
    <w:rsid w:val="004A61AC"/>
    <w:rsid w:val="004B2883"/>
    <w:rsid w:val="004B762C"/>
    <w:rsid w:val="004B7E11"/>
    <w:rsid w:val="004C07E8"/>
    <w:rsid w:val="004C134D"/>
    <w:rsid w:val="004C3CE0"/>
    <w:rsid w:val="004C485B"/>
    <w:rsid w:val="004C6476"/>
    <w:rsid w:val="004C7F62"/>
    <w:rsid w:val="004D2D42"/>
    <w:rsid w:val="004D56CF"/>
    <w:rsid w:val="004D6D8B"/>
    <w:rsid w:val="004E0B3A"/>
    <w:rsid w:val="004E1794"/>
    <w:rsid w:val="004E693D"/>
    <w:rsid w:val="004F1BCE"/>
    <w:rsid w:val="004F261A"/>
    <w:rsid w:val="004F50AA"/>
    <w:rsid w:val="004F554C"/>
    <w:rsid w:val="004F6B9D"/>
    <w:rsid w:val="00504351"/>
    <w:rsid w:val="00505CF4"/>
    <w:rsid w:val="005062F6"/>
    <w:rsid w:val="00506F3B"/>
    <w:rsid w:val="00512CE0"/>
    <w:rsid w:val="005175DB"/>
    <w:rsid w:val="00522276"/>
    <w:rsid w:val="00524AE5"/>
    <w:rsid w:val="00531A09"/>
    <w:rsid w:val="00531A35"/>
    <w:rsid w:val="00536BDE"/>
    <w:rsid w:val="00536E7E"/>
    <w:rsid w:val="005374B0"/>
    <w:rsid w:val="00541B9B"/>
    <w:rsid w:val="00541D46"/>
    <w:rsid w:val="00545D30"/>
    <w:rsid w:val="005549E7"/>
    <w:rsid w:val="00555B6E"/>
    <w:rsid w:val="00556A75"/>
    <w:rsid w:val="00557191"/>
    <w:rsid w:val="005601B0"/>
    <w:rsid w:val="0056045C"/>
    <w:rsid w:val="00561E1E"/>
    <w:rsid w:val="00563637"/>
    <w:rsid w:val="005666B9"/>
    <w:rsid w:val="0057163D"/>
    <w:rsid w:val="005730E8"/>
    <w:rsid w:val="005741A1"/>
    <w:rsid w:val="00574DC5"/>
    <w:rsid w:val="00574FB4"/>
    <w:rsid w:val="00576382"/>
    <w:rsid w:val="00576B77"/>
    <w:rsid w:val="00577456"/>
    <w:rsid w:val="00577A4A"/>
    <w:rsid w:val="005804CC"/>
    <w:rsid w:val="005812C6"/>
    <w:rsid w:val="005813EA"/>
    <w:rsid w:val="00581B31"/>
    <w:rsid w:val="00581D0D"/>
    <w:rsid w:val="00582315"/>
    <w:rsid w:val="00582883"/>
    <w:rsid w:val="0058312D"/>
    <w:rsid w:val="005842C7"/>
    <w:rsid w:val="00591B62"/>
    <w:rsid w:val="00593142"/>
    <w:rsid w:val="00594238"/>
    <w:rsid w:val="005948A1"/>
    <w:rsid w:val="00595741"/>
    <w:rsid w:val="00596F47"/>
    <w:rsid w:val="005A13F7"/>
    <w:rsid w:val="005A2C01"/>
    <w:rsid w:val="005A3DB8"/>
    <w:rsid w:val="005A5ECB"/>
    <w:rsid w:val="005A63B6"/>
    <w:rsid w:val="005B13C7"/>
    <w:rsid w:val="005B148D"/>
    <w:rsid w:val="005B2767"/>
    <w:rsid w:val="005B3065"/>
    <w:rsid w:val="005B4111"/>
    <w:rsid w:val="005B4249"/>
    <w:rsid w:val="005B4D2D"/>
    <w:rsid w:val="005B4D52"/>
    <w:rsid w:val="005B5DC6"/>
    <w:rsid w:val="005B5F63"/>
    <w:rsid w:val="005C0428"/>
    <w:rsid w:val="005C10C8"/>
    <w:rsid w:val="005C1F2B"/>
    <w:rsid w:val="005C4A1B"/>
    <w:rsid w:val="005C59A7"/>
    <w:rsid w:val="005C60E8"/>
    <w:rsid w:val="005C79EF"/>
    <w:rsid w:val="005D0353"/>
    <w:rsid w:val="005D148F"/>
    <w:rsid w:val="005D1E5A"/>
    <w:rsid w:val="005D2409"/>
    <w:rsid w:val="005D3E45"/>
    <w:rsid w:val="005D5ECD"/>
    <w:rsid w:val="005E1DA7"/>
    <w:rsid w:val="005E230E"/>
    <w:rsid w:val="005E2D34"/>
    <w:rsid w:val="005E5FB8"/>
    <w:rsid w:val="005E6A64"/>
    <w:rsid w:val="005E7127"/>
    <w:rsid w:val="005E7365"/>
    <w:rsid w:val="005E7E27"/>
    <w:rsid w:val="005F1498"/>
    <w:rsid w:val="005F3580"/>
    <w:rsid w:val="005F3F0A"/>
    <w:rsid w:val="005F5CBE"/>
    <w:rsid w:val="005F624D"/>
    <w:rsid w:val="005F66D5"/>
    <w:rsid w:val="005F66EB"/>
    <w:rsid w:val="005F6919"/>
    <w:rsid w:val="00600A5D"/>
    <w:rsid w:val="006017DE"/>
    <w:rsid w:val="00604ED6"/>
    <w:rsid w:val="00605D6F"/>
    <w:rsid w:val="00606A2C"/>
    <w:rsid w:val="00606C6B"/>
    <w:rsid w:val="0061109C"/>
    <w:rsid w:val="00612999"/>
    <w:rsid w:val="00614C0E"/>
    <w:rsid w:val="00620189"/>
    <w:rsid w:val="006204DB"/>
    <w:rsid w:val="00621BD6"/>
    <w:rsid w:val="00627265"/>
    <w:rsid w:val="00631EA3"/>
    <w:rsid w:val="006327DB"/>
    <w:rsid w:val="00632B5C"/>
    <w:rsid w:val="00635999"/>
    <w:rsid w:val="00636C3B"/>
    <w:rsid w:val="0063700D"/>
    <w:rsid w:val="00637ADC"/>
    <w:rsid w:val="0064005D"/>
    <w:rsid w:val="00643EDF"/>
    <w:rsid w:val="006508C4"/>
    <w:rsid w:val="00653FDB"/>
    <w:rsid w:val="00654535"/>
    <w:rsid w:val="00657A32"/>
    <w:rsid w:val="00660BB9"/>
    <w:rsid w:val="00661E41"/>
    <w:rsid w:val="006631F3"/>
    <w:rsid w:val="006644F9"/>
    <w:rsid w:val="00665C45"/>
    <w:rsid w:val="006707C1"/>
    <w:rsid w:val="00673614"/>
    <w:rsid w:val="00675760"/>
    <w:rsid w:val="006759C8"/>
    <w:rsid w:val="006778B0"/>
    <w:rsid w:val="00683521"/>
    <w:rsid w:val="006845D6"/>
    <w:rsid w:val="00687B92"/>
    <w:rsid w:val="0069430F"/>
    <w:rsid w:val="006952DF"/>
    <w:rsid w:val="00696258"/>
    <w:rsid w:val="006A14B1"/>
    <w:rsid w:val="006A14FA"/>
    <w:rsid w:val="006A1854"/>
    <w:rsid w:val="006A5252"/>
    <w:rsid w:val="006A534D"/>
    <w:rsid w:val="006A6003"/>
    <w:rsid w:val="006A6D7B"/>
    <w:rsid w:val="006A7509"/>
    <w:rsid w:val="006B135F"/>
    <w:rsid w:val="006B3058"/>
    <w:rsid w:val="006B315A"/>
    <w:rsid w:val="006B66D9"/>
    <w:rsid w:val="006B7B12"/>
    <w:rsid w:val="006C0F0C"/>
    <w:rsid w:val="006C1BE2"/>
    <w:rsid w:val="006C2CF2"/>
    <w:rsid w:val="006C2FF0"/>
    <w:rsid w:val="006C7C3C"/>
    <w:rsid w:val="006D0277"/>
    <w:rsid w:val="006D0BF5"/>
    <w:rsid w:val="006D1713"/>
    <w:rsid w:val="006D2B48"/>
    <w:rsid w:val="006D389B"/>
    <w:rsid w:val="006E4004"/>
    <w:rsid w:val="006E622B"/>
    <w:rsid w:val="006F1130"/>
    <w:rsid w:val="006F43B2"/>
    <w:rsid w:val="006F5CAE"/>
    <w:rsid w:val="006F672A"/>
    <w:rsid w:val="00700554"/>
    <w:rsid w:val="007024D5"/>
    <w:rsid w:val="007032BD"/>
    <w:rsid w:val="0070650C"/>
    <w:rsid w:val="007073AF"/>
    <w:rsid w:val="00707D93"/>
    <w:rsid w:val="00707EC1"/>
    <w:rsid w:val="0071056D"/>
    <w:rsid w:val="0071323F"/>
    <w:rsid w:val="007169FC"/>
    <w:rsid w:val="00716BC4"/>
    <w:rsid w:val="007173B5"/>
    <w:rsid w:val="007173F8"/>
    <w:rsid w:val="007176E1"/>
    <w:rsid w:val="00720E44"/>
    <w:rsid w:val="00721BF2"/>
    <w:rsid w:val="00721E96"/>
    <w:rsid w:val="00722745"/>
    <w:rsid w:val="00722B34"/>
    <w:rsid w:val="00724E1D"/>
    <w:rsid w:val="00726054"/>
    <w:rsid w:val="0073029D"/>
    <w:rsid w:val="00731316"/>
    <w:rsid w:val="0073191D"/>
    <w:rsid w:val="00731A21"/>
    <w:rsid w:val="00734A13"/>
    <w:rsid w:val="007353C3"/>
    <w:rsid w:val="0074141B"/>
    <w:rsid w:val="00741B74"/>
    <w:rsid w:val="00743E92"/>
    <w:rsid w:val="00747375"/>
    <w:rsid w:val="00747C77"/>
    <w:rsid w:val="00747E16"/>
    <w:rsid w:val="007524BA"/>
    <w:rsid w:val="00754B4C"/>
    <w:rsid w:val="0075563A"/>
    <w:rsid w:val="00757B13"/>
    <w:rsid w:val="00761071"/>
    <w:rsid w:val="0076113C"/>
    <w:rsid w:val="00762523"/>
    <w:rsid w:val="00762EB4"/>
    <w:rsid w:val="00764FA3"/>
    <w:rsid w:val="00766294"/>
    <w:rsid w:val="007664E9"/>
    <w:rsid w:val="00771ADD"/>
    <w:rsid w:val="00772701"/>
    <w:rsid w:val="007734CC"/>
    <w:rsid w:val="00777300"/>
    <w:rsid w:val="0078180E"/>
    <w:rsid w:val="00783963"/>
    <w:rsid w:val="007846C4"/>
    <w:rsid w:val="00787A02"/>
    <w:rsid w:val="007903D2"/>
    <w:rsid w:val="00791355"/>
    <w:rsid w:val="0079423A"/>
    <w:rsid w:val="00795DCE"/>
    <w:rsid w:val="00797D80"/>
    <w:rsid w:val="007A25BD"/>
    <w:rsid w:val="007A25E7"/>
    <w:rsid w:val="007A7BA4"/>
    <w:rsid w:val="007B124A"/>
    <w:rsid w:val="007B1D16"/>
    <w:rsid w:val="007B2691"/>
    <w:rsid w:val="007B3623"/>
    <w:rsid w:val="007B52A1"/>
    <w:rsid w:val="007B59D1"/>
    <w:rsid w:val="007B644F"/>
    <w:rsid w:val="007B743D"/>
    <w:rsid w:val="007B74CE"/>
    <w:rsid w:val="007C2D4C"/>
    <w:rsid w:val="007C40D3"/>
    <w:rsid w:val="007C533C"/>
    <w:rsid w:val="007C645B"/>
    <w:rsid w:val="007D3F40"/>
    <w:rsid w:val="007D5218"/>
    <w:rsid w:val="007D6E11"/>
    <w:rsid w:val="007E143D"/>
    <w:rsid w:val="007E1A06"/>
    <w:rsid w:val="007E2B3C"/>
    <w:rsid w:val="007E2E41"/>
    <w:rsid w:val="007F0D25"/>
    <w:rsid w:val="007F5651"/>
    <w:rsid w:val="0080235D"/>
    <w:rsid w:val="00802D65"/>
    <w:rsid w:val="008048C1"/>
    <w:rsid w:val="00805C85"/>
    <w:rsid w:val="0080613D"/>
    <w:rsid w:val="008073BF"/>
    <w:rsid w:val="00807732"/>
    <w:rsid w:val="00807CD3"/>
    <w:rsid w:val="0081089C"/>
    <w:rsid w:val="00810EBA"/>
    <w:rsid w:val="00811936"/>
    <w:rsid w:val="00814FAC"/>
    <w:rsid w:val="00816BF3"/>
    <w:rsid w:val="00820190"/>
    <w:rsid w:val="00820B75"/>
    <w:rsid w:val="00820EB2"/>
    <w:rsid w:val="008262A9"/>
    <w:rsid w:val="00826A9F"/>
    <w:rsid w:val="00827D72"/>
    <w:rsid w:val="00830373"/>
    <w:rsid w:val="00830AA5"/>
    <w:rsid w:val="008356FB"/>
    <w:rsid w:val="00837E9E"/>
    <w:rsid w:val="0084192D"/>
    <w:rsid w:val="00844287"/>
    <w:rsid w:val="0084791D"/>
    <w:rsid w:val="00847DF1"/>
    <w:rsid w:val="00847E47"/>
    <w:rsid w:val="00852B33"/>
    <w:rsid w:val="00857560"/>
    <w:rsid w:val="008633BA"/>
    <w:rsid w:val="00865C89"/>
    <w:rsid w:val="0087076D"/>
    <w:rsid w:val="00870BE5"/>
    <w:rsid w:val="00870FC7"/>
    <w:rsid w:val="008717F5"/>
    <w:rsid w:val="00871C1A"/>
    <w:rsid w:val="00872B79"/>
    <w:rsid w:val="00873028"/>
    <w:rsid w:val="00880B48"/>
    <w:rsid w:val="008919FA"/>
    <w:rsid w:val="00891FE5"/>
    <w:rsid w:val="008935A1"/>
    <w:rsid w:val="00894F28"/>
    <w:rsid w:val="00897D21"/>
    <w:rsid w:val="008A0D49"/>
    <w:rsid w:val="008A139F"/>
    <w:rsid w:val="008A4559"/>
    <w:rsid w:val="008A47DC"/>
    <w:rsid w:val="008A518F"/>
    <w:rsid w:val="008A7120"/>
    <w:rsid w:val="008B2B49"/>
    <w:rsid w:val="008B2EDF"/>
    <w:rsid w:val="008B48DA"/>
    <w:rsid w:val="008B5BEB"/>
    <w:rsid w:val="008B64DA"/>
    <w:rsid w:val="008B7EB2"/>
    <w:rsid w:val="008C3F10"/>
    <w:rsid w:val="008C49CA"/>
    <w:rsid w:val="008C4C3C"/>
    <w:rsid w:val="008C65DD"/>
    <w:rsid w:val="008C70B5"/>
    <w:rsid w:val="008D3387"/>
    <w:rsid w:val="008D5F90"/>
    <w:rsid w:val="008D62D4"/>
    <w:rsid w:val="008E04B5"/>
    <w:rsid w:val="008E1607"/>
    <w:rsid w:val="008E327F"/>
    <w:rsid w:val="008E5CE8"/>
    <w:rsid w:val="008E741F"/>
    <w:rsid w:val="008E7B4A"/>
    <w:rsid w:val="008F1379"/>
    <w:rsid w:val="008F2D5A"/>
    <w:rsid w:val="008F319E"/>
    <w:rsid w:val="008F3924"/>
    <w:rsid w:val="008F4084"/>
    <w:rsid w:val="008F566C"/>
    <w:rsid w:val="008F5A43"/>
    <w:rsid w:val="008F5D88"/>
    <w:rsid w:val="008F7C57"/>
    <w:rsid w:val="008F7FC8"/>
    <w:rsid w:val="009000B7"/>
    <w:rsid w:val="00900E87"/>
    <w:rsid w:val="009049F8"/>
    <w:rsid w:val="00904D15"/>
    <w:rsid w:val="0090661B"/>
    <w:rsid w:val="009117E6"/>
    <w:rsid w:val="0091308E"/>
    <w:rsid w:val="0091418D"/>
    <w:rsid w:val="00916884"/>
    <w:rsid w:val="009173A3"/>
    <w:rsid w:val="00920591"/>
    <w:rsid w:val="00920748"/>
    <w:rsid w:val="009207FC"/>
    <w:rsid w:val="009209FD"/>
    <w:rsid w:val="0092355D"/>
    <w:rsid w:val="00923963"/>
    <w:rsid w:val="00923EFA"/>
    <w:rsid w:val="00924787"/>
    <w:rsid w:val="00925C28"/>
    <w:rsid w:val="0093068D"/>
    <w:rsid w:val="009319A7"/>
    <w:rsid w:val="00937872"/>
    <w:rsid w:val="009378FC"/>
    <w:rsid w:val="00942AC2"/>
    <w:rsid w:val="00943258"/>
    <w:rsid w:val="00944975"/>
    <w:rsid w:val="00953DC4"/>
    <w:rsid w:val="00954283"/>
    <w:rsid w:val="0096000C"/>
    <w:rsid w:val="00960DC2"/>
    <w:rsid w:val="0096319F"/>
    <w:rsid w:val="00963501"/>
    <w:rsid w:val="009646D1"/>
    <w:rsid w:val="0096581B"/>
    <w:rsid w:val="00966281"/>
    <w:rsid w:val="009662F8"/>
    <w:rsid w:val="00966684"/>
    <w:rsid w:val="00966703"/>
    <w:rsid w:val="00966851"/>
    <w:rsid w:val="009669C8"/>
    <w:rsid w:val="009679EB"/>
    <w:rsid w:val="009711D5"/>
    <w:rsid w:val="0097320B"/>
    <w:rsid w:val="00973DB7"/>
    <w:rsid w:val="00982838"/>
    <w:rsid w:val="009830EF"/>
    <w:rsid w:val="00984766"/>
    <w:rsid w:val="00985330"/>
    <w:rsid w:val="00985B5F"/>
    <w:rsid w:val="00990A40"/>
    <w:rsid w:val="00991017"/>
    <w:rsid w:val="0099119D"/>
    <w:rsid w:val="009943F2"/>
    <w:rsid w:val="009964AF"/>
    <w:rsid w:val="009977C4"/>
    <w:rsid w:val="009A0D81"/>
    <w:rsid w:val="009A1520"/>
    <w:rsid w:val="009A1AAD"/>
    <w:rsid w:val="009A3F2F"/>
    <w:rsid w:val="009B06EF"/>
    <w:rsid w:val="009B207A"/>
    <w:rsid w:val="009B213F"/>
    <w:rsid w:val="009B4720"/>
    <w:rsid w:val="009B5AD6"/>
    <w:rsid w:val="009B720B"/>
    <w:rsid w:val="009C095E"/>
    <w:rsid w:val="009C2637"/>
    <w:rsid w:val="009C2831"/>
    <w:rsid w:val="009D0121"/>
    <w:rsid w:val="009D2191"/>
    <w:rsid w:val="009D2DEB"/>
    <w:rsid w:val="009D42E6"/>
    <w:rsid w:val="009D4FC8"/>
    <w:rsid w:val="009E10C7"/>
    <w:rsid w:val="009E1615"/>
    <w:rsid w:val="009E3288"/>
    <w:rsid w:val="009E4773"/>
    <w:rsid w:val="009E767A"/>
    <w:rsid w:val="009F0D48"/>
    <w:rsid w:val="009F2674"/>
    <w:rsid w:val="009F3A5A"/>
    <w:rsid w:val="009F68DC"/>
    <w:rsid w:val="009F6C34"/>
    <w:rsid w:val="00A0098D"/>
    <w:rsid w:val="00A05E21"/>
    <w:rsid w:val="00A0736D"/>
    <w:rsid w:val="00A131CC"/>
    <w:rsid w:val="00A1358C"/>
    <w:rsid w:val="00A16B17"/>
    <w:rsid w:val="00A173BE"/>
    <w:rsid w:val="00A20849"/>
    <w:rsid w:val="00A21051"/>
    <w:rsid w:val="00A212FD"/>
    <w:rsid w:val="00A22BB0"/>
    <w:rsid w:val="00A22C65"/>
    <w:rsid w:val="00A3013F"/>
    <w:rsid w:val="00A303C0"/>
    <w:rsid w:val="00A31415"/>
    <w:rsid w:val="00A32A0F"/>
    <w:rsid w:val="00A356D4"/>
    <w:rsid w:val="00A35D21"/>
    <w:rsid w:val="00A40687"/>
    <w:rsid w:val="00A44BC0"/>
    <w:rsid w:val="00A52DB4"/>
    <w:rsid w:val="00A579C4"/>
    <w:rsid w:val="00A61740"/>
    <w:rsid w:val="00A62675"/>
    <w:rsid w:val="00A627A5"/>
    <w:rsid w:val="00A6306D"/>
    <w:rsid w:val="00A6498F"/>
    <w:rsid w:val="00A711FC"/>
    <w:rsid w:val="00A72379"/>
    <w:rsid w:val="00A75F80"/>
    <w:rsid w:val="00A767E2"/>
    <w:rsid w:val="00A821BD"/>
    <w:rsid w:val="00A82327"/>
    <w:rsid w:val="00A827D9"/>
    <w:rsid w:val="00A828C4"/>
    <w:rsid w:val="00A829A1"/>
    <w:rsid w:val="00A858E4"/>
    <w:rsid w:val="00A861A2"/>
    <w:rsid w:val="00A86AAC"/>
    <w:rsid w:val="00A86BAF"/>
    <w:rsid w:val="00A92AD7"/>
    <w:rsid w:val="00A93430"/>
    <w:rsid w:val="00A95EF4"/>
    <w:rsid w:val="00AA0B7E"/>
    <w:rsid w:val="00AA28F5"/>
    <w:rsid w:val="00AA46C1"/>
    <w:rsid w:val="00AA6609"/>
    <w:rsid w:val="00AA7014"/>
    <w:rsid w:val="00AB1C0B"/>
    <w:rsid w:val="00AB2406"/>
    <w:rsid w:val="00AB52D1"/>
    <w:rsid w:val="00AD0E8B"/>
    <w:rsid w:val="00AD18FD"/>
    <w:rsid w:val="00AD1A42"/>
    <w:rsid w:val="00AD2B38"/>
    <w:rsid w:val="00AD32CA"/>
    <w:rsid w:val="00AD3BED"/>
    <w:rsid w:val="00AE3293"/>
    <w:rsid w:val="00AE36BA"/>
    <w:rsid w:val="00AE5089"/>
    <w:rsid w:val="00AE5142"/>
    <w:rsid w:val="00AE5159"/>
    <w:rsid w:val="00AE6383"/>
    <w:rsid w:val="00AE7F74"/>
    <w:rsid w:val="00AF0691"/>
    <w:rsid w:val="00AF1132"/>
    <w:rsid w:val="00AF23A2"/>
    <w:rsid w:val="00AF3DFD"/>
    <w:rsid w:val="00AF4908"/>
    <w:rsid w:val="00AF5840"/>
    <w:rsid w:val="00AF5D56"/>
    <w:rsid w:val="00AF5F32"/>
    <w:rsid w:val="00AF7136"/>
    <w:rsid w:val="00B03E6C"/>
    <w:rsid w:val="00B06CE7"/>
    <w:rsid w:val="00B10614"/>
    <w:rsid w:val="00B1229F"/>
    <w:rsid w:val="00B163BE"/>
    <w:rsid w:val="00B178F4"/>
    <w:rsid w:val="00B20265"/>
    <w:rsid w:val="00B20452"/>
    <w:rsid w:val="00B20EAA"/>
    <w:rsid w:val="00B21377"/>
    <w:rsid w:val="00B235C3"/>
    <w:rsid w:val="00B235E3"/>
    <w:rsid w:val="00B24119"/>
    <w:rsid w:val="00B249E0"/>
    <w:rsid w:val="00B26FDE"/>
    <w:rsid w:val="00B273A4"/>
    <w:rsid w:val="00B27E6C"/>
    <w:rsid w:val="00B3144F"/>
    <w:rsid w:val="00B3150E"/>
    <w:rsid w:val="00B33A9B"/>
    <w:rsid w:val="00B3500A"/>
    <w:rsid w:val="00B373E3"/>
    <w:rsid w:val="00B40122"/>
    <w:rsid w:val="00B40744"/>
    <w:rsid w:val="00B45958"/>
    <w:rsid w:val="00B45BB2"/>
    <w:rsid w:val="00B46BA6"/>
    <w:rsid w:val="00B5002A"/>
    <w:rsid w:val="00B52C77"/>
    <w:rsid w:val="00B52F92"/>
    <w:rsid w:val="00B534C7"/>
    <w:rsid w:val="00B55593"/>
    <w:rsid w:val="00B56A8C"/>
    <w:rsid w:val="00B61C1C"/>
    <w:rsid w:val="00B625C1"/>
    <w:rsid w:val="00B62DDC"/>
    <w:rsid w:val="00B644D8"/>
    <w:rsid w:val="00B649DE"/>
    <w:rsid w:val="00B651D9"/>
    <w:rsid w:val="00B722D3"/>
    <w:rsid w:val="00B724C7"/>
    <w:rsid w:val="00B72652"/>
    <w:rsid w:val="00B74725"/>
    <w:rsid w:val="00B7502E"/>
    <w:rsid w:val="00B75CD8"/>
    <w:rsid w:val="00B762B3"/>
    <w:rsid w:val="00B76379"/>
    <w:rsid w:val="00B76771"/>
    <w:rsid w:val="00B76C23"/>
    <w:rsid w:val="00B77B1A"/>
    <w:rsid w:val="00B80FC3"/>
    <w:rsid w:val="00B8211D"/>
    <w:rsid w:val="00B8229B"/>
    <w:rsid w:val="00B8277B"/>
    <w:rsid w:val="00B82E3E"/>
    <w:rsid w:val="00B83061"/>
    <w:rsid w:val="00B85020"/>
    <w:rsid w:val="00B867C8"/>
    <w:rsid w:val="00B910A1"/>
    <w:rsid w:val="00B91A7D"/>
    <w:rsid w:val="00B926DE"/>
    <w:rsid w:val="00B92D00"/>
    <w:rsid w:val="00B94378"/>
    <w:rsid w:val="00B9619B"/>
    <w:rsid w:val="00B96985"/>
    <w:rsid w:val="00B96BF9"/>
    <w:rsid w:val="00BA16B8"/>
    <w:rsid w:val="00BA2434"/>
    <w:rsid w:val="00BA2907"/>
    <w:rsid w:val="00BA5043"/>
    <w:rsid w:val="00BA54FC"/>
    <w:rsid w:val="00BA5722"/>
    <w:rsid w:val="00BA6368"/>
    <w:rsid w:val="00BA6A5E"/>
    <w:rsid w:val="00BA7874"/>
    <w:rsid w:val="00BA78F0"/>
    <w:rsid w:val="00BA7DF2"/>
    <w:rsid w:val="00BB38D1"/>
    <w:rsid w:val="00BB45AF"/>
    <w:rsid w:val="00BB4AE6"/>
    <w:rsid w:val="00BB5F16"/>
    <w:rsid w:val="00BB68C2"/>
    <w:rsid w:val="00BC2393"/>
    <w:rsid w:val="00BC3250"/>
    <w:rsid w:val="00BC3C20"/>
    <w:rsid w:val="00BC509D"/>
    <w:rsid w:val="00BC5441"/>
    <w:rsid w:val="00BD2415"/>
    <w:rsid w:val="00BD3177"/>
    <w:rsid w:val="00BD476C"/>
    <w:rsid w:val="00BD5CCB"/>
    <w:rsid w:val="00BD5F47"/>
    <w:rsid w:val="00BE40B4"/>
    <w:rsid w:val="00BE504E"/>
    <w:rsid w:val="00BE64BC"/>
    <w:rsid w:val="00BE6FD7"/>
    <w:rsid w:val="00BF0151"/>
    <w:rsid w:val="00BF397B"/>
    <w:rsid w:val="00BF3C99"/>
    <w:rsid w:val="00BF6FBC"/>
    <w:rsid w:val="00BF7619"/>
    <w:rsid w:val="00C023AF"/>
    <w:rsid w:val="00C041DB"/>
    <w:rsid w:val="00C1007E"/>
    <w:rsid w:val="00C102C7"/>
    <w:rsid w:val="00C1517A"/>
    <w:rsid w:val="00C15364"/>
    <w:rsid w:val="00C15AE8"/>
    <w:rsid w:val="00C1649D"/>
    <w:rsid w:val="00C16614"/>
    <w:rsid w:val="00C16B9A"/>
    <w:rsid w:val="00C17839"/>
    <w:rsid w:val="00C2093B"/>
    <w:rsid w:val="00C209D1"/>
    <w:rsid w:val="00C2189C"/>
    <w:rsid w:val="00C22635"/>
    <w:rsid w:val="00C2600F"/>
    <w:rsid w:val="00C26039"/>
    <w:rsid w:val="00C27C3C"/>
    <w:rsid w:val="00C30054"/>
    <w:rsid w:val="00C30C22"/>
    <w:rsid w:val="00C313EC"/>
    <w:rsid w:val="00C35B98"/>
    <w:rsid w:val="00C36375"/>
    <w:rsid w:val="00C3659E"/>
    <w:rsid w:val="00C370D2"/>
    <w:rsid w:val="00C41118"/>
    <w:rsid w:val="00C41960"/>
    <w:rsid w:val="00C44BC0"/>
    <w:rsid w:val="00C4523D"/>
    <w:rsid w:val="00C45711"/>
    <w:rsid w:val="00C46C96"/>
    <w:rsid w:val="00C4745D"/>
    <w:rsid w:val="00C51E1F"/>
    <w:rsid w:val="00C53D73"/>
    <w:rsid w:val="00C54265"/>
    <w:rsid w:val="00C56834"/>
    <w:rsid w:val="00C57B65"/>
    <w:rsid w:val="00C57BF0"/>
    <w:rsid w:val="00C66516"/>
    <w:rsid w:val="00C71424"/>
    <w:rsid w:val="00C71FF3"/>
    <w:rsid w:val="00C720E9"/>
    <w:rsid w:val="00C74535"/>
    <w:rsid w:val="00C74BDB"/>
    <w:rsid w:val="00C755E9"/>
    <w:rsid w:val="00C75DD2"/>
    <w:rsid w:val="00C77098"/>
    <w:rsid w:val="00C81682"/>
    <w:rsid w:val="00C822D0"/>
    <w:rsid w:val="00C82D50"/>
    <w:rsid w:val="00C8354C"/>
    <w:rsid w:val="00C83D6A"/>
    <w:rsid w:val="00C871A4"/>
    <w:rsid w:val="00C91818"/>
    <w:rsid w:val="00C91E31"/>
    <w:rsid w:val="00C946C1"/>
    <w:rsid w:val="00C947F3"/>
    <w:rsid w:val="00C95BF3"/>
    <w:rsid w:val="00C964EA"/>
    <w:rsid w:val="00C96E57"/>
    <w:rsid w:val="00C97E75"/>
    <w:rsid w:val="00CA1732"/>
    <w:rsid w:val="00CA3528"/>
    <w:rsid w:val="00CA6371"/>
    <w:rsid w:val="00CA7849"/>
    <w:rsid w:val="00CB1459"/>
    <w:rsid w:val="00CB4997"/>
    <w:rsid w:val="00CB5660"/>
    <w:rsid w:val="00CB5E37"/>
    <w:rsid w:val="00CB5E3F"/>
    <w:rsid w:val="00CB65D5"/>
    <w:rsid w:val="00CB7384"/>
    <w:rsid w:val="00CC0EF1"/>
    <w:rsid w:val="00CC34D0"/>
    <w:rsid w:val="00CC3BEB"/>
    <w:rsid w:val="00CD0C0A"/>
    <w:rsid w:val="00CD1E71"/>
    <w:rsid w:val="00CD4229"/>
    <w:rsid w:val="00CD440E"/>
    <w:rsid w:val="00CD67B0"/>
    <w:rsid w:val="00CE0A93"/>
    <w:rsid w:val="00CE0BEC"/>
    <w:rsid w:val="00CE11C1"/>
    <w:rsid w:val="00CE15D3"/>
    <w:rsid w:val="00CE1FB0"/>
    <w:rsid w:val="00CE348E"/>
    <w:rsid w:val="00CE3BB4"/>
    <w:rsid w:val="00CE72C2"/>
    <w:rsid w:val="00CF21DD"/>
    <w:rsid w:val="00CF4AD0"/>
    <w:rsid w:val="00CF51A8"/>
    <w:rsid w:val="00CF70F6"/>
    <w:rsid w:val="00D00C2C"/>
    <w:rsid w:val="00D027E6"/>
    <w:rsid w:val="00D03FB0"/>
    <w:rsid w:val="00D04B28"/>
    <w:rsid w:val="00D06602"/>
    <w:rsid w:val="00D126DE"/>
    <w:rsid w:val="00D1274C"/>
    <w:rsid w:val="00D12C41"/>
    <w:rsid w:val="00D1412A"/>
    <w:rsid w:val="00D17C5B"/>
    <w:rsid w:val="00D2026B"/>
    <w:rsid w:val="00D22B40"/>
    <w:rsid w:val="00D23161"/>
    <w:rsid w:val="00D24489"/>
    <w:rsid w:val="00D268A5"/>
    <w:rsid w:val="00D274EE"/>
    <w:rsid w:val="00D30AA6"/>
    <w:rsid w:val="00D311CD"/>
    <w:rsid w:val="00D32445"/>
    <w:rsid w:val="00D33727"/>
    <w:rsid w:val="00D37FD0"/>
    <w:rsid w:val="00D404CE"/>
    <w:rsid w:val="00D4153D"/>
    <w:rsid w:val="00D42F52"/>
    <w:rsid w:val="00D43E28"/>
    <w:rsid w:val="00D47C5C"/>
    <w:rsid w:val="00D503AC"/>
    <w:rsid w:val="00D50D9D"/>
    <w:rsid w:val="00D516BD"/>
    <w:rsid w:val="00D5235E"/>
    <w:rsid w:val="00D53192"/>
    <w:rsid w:val="00D534B1"/>
    <w:rsid w:val="00D535A9"/>
    <w:rsid w:val="00D55558"/>
    <w:rsid w:val="00D55B1B"/>
    <w:rsid w:val="00D6099D"/>
    <w:rsid w:val="00D63C71"/>
    <w:rsid w:val="00D71AA5"/>
    <w:rsid w:val="00D74C5B"/>
    <w:rsid w:val="00D76D9E"/>
    <w:rsid w:val="00D77CA4"/>
    <w:rsid w:val="00D77CAE"/>
    <w:rsid w:val="00D80F7B"/>
    <w:rsid w:val="00D813A5"/>
    <w:rsid w:val="00D853F6"/>
    <w:rsid w:val="00D868B9"/>
    <w:rsid w:val="00D874AA"/>
    <w:rsid w:val="00D87675"/>
    <w:rsid w:val="00D91FF0"/>
    <w:rsid w:val="00D93CCD"/>
    <w:rsid w:val="00D944FC"/>
    <w:rsid w:val="00D94A6A"/>
    <w:rsid w:val="00D95278"/>
    <w:rsid w:val="00D97910"/>
    <w:rsid w:val="00D97B20"/>
    <w:rsid w:val="00D97C19"/>
    <w:rsid w:val="00DA16D0"/>
    <w:rsid w:val="00DA2893"/>
    <w:rsid w:val="00DA722D"/>
    <w:rsid w:val="00DB3BB8"/>
    <w:rsid w:val="00DB53E7"/>
    <w:rsid w:val="00DB688B"/>
    <w:rsid w:val="00DB7A90"/>
    <w:rsid w:val="00DC0675"/>
    <w:rsid w:val="00DC1E22"/>
    <w:rsid w:val="00DC3314"/>
    <w:rsid w:val="00DC3F84"/>
    <w:rsid w:val="00DC577E"/>
    <w:rsid w:val="00DD2DEA"/>
    <w:rsid w:val="00DD3E99"/>
    <w:rsid w:val="00DE5836"/>
    <w:rsid w:val="00DE5918"/>
    <w:rsid w:val="00DE62E6"/>
    <w:rsid w:val="00DE7551"/>
    <w:rsid w:val="00DE79F0"/>
    <w:rsid w:val="00DF1309"/>
    <w:rsid w:val="00DF1FCD"/>
    <w:rsid w:val="00DF233F"/>
    <w:rsid w:val="00DF270A"/>
    <w:rsid w:val="00DF2A8D"/>
    <w:rsid w:val="00DF4038"/>
    <w:rsid w:val="00DF69AB"/>
    <w:rsid w:val="00E00B5E"/>
    <w:rsid w:val="00E01C14"/>
    <w:rsid w:val="00E02D49"/>
    <w:rsid w:val="00E0328B"/>
    <w:rsid w:val="00E044E8"/>
    <w:rsid w:val="00E04D0A"/>
    <w:rsid w:val="00E07FC7"/>
    <w:rsid w:val="00E1138D"/>
    <w:rsid w:val="00E2050E"/>
    <w:rsid w:val="00E20790"/>
    <w:rsid w:val="00E221F5"/>
    <w:rsid w:val="00E24132"/>
    <w:rsid w:val="00E244F9"/>
    <w:rsid w:val="00E251E9"/>
    <w:rsid w:val="00E254E6"/>
    <w:rsid w:val="00E30AFC"/>
    <w:rsid w:val="00E34CEC"/>
    <w:rsid w:val="00E402AF"/>
    <w:rsid w:val="00E405C2"/>
    <w:rsid w:val="00E4070F"/>
    <w:rsid w:val="00E42B2A"/>
    <w:rsid w:val="00E441C2"/>
    <w:rsid w:val="00E45834"/>
    <w:rsid w:val="00E46A1A"/>
    <w:rsid w:val="00E54C5F"/>
    <w:rsid w:val="00E55363"/>
    <w:rsid w:val="00E577BD"/>
    <w:rsid w:val="00E6001A"/>
    <w:rsid w:val="00E629D0"/>
    <w:rsid w:val="00E62A49"/>
    <w:rsid w:val="00E63135"/>
    <w:rsid w:val="00E653AB"/>
    <w:rsid w:val="00E67A20"/>
    <w:rsid w:val="00E71A79"/>
    <w:rsid w:val="00E71ED8"/>
    <w:rsid w:val="00E72355"/>
    <w:rsid w:val="00E7243F"/>
    <w:rsid w:val="00E736DF"/>
    <w:rsid w:val="00E76667"/>
    <w:rsid w:val="00E766AB"/>
    <w:rsid w:val="00E76893"/>
    <w:rsid w:val="00E810E2"/>
    <w:rsid w:val="00E83861"/>
    <w:rsid w:val="00E86F56"/>
    <w:rsid w:val="00E87874"/>
    <w:rsid w:val="00E912FC"/>
    <w:rsid w:val="00E96AFF"/>
    <w:rsid w:val="00EA2312"/>
    <w:rsid w:val="00EA2B36"/>
    <w:rsid w:val="00EA309B"/>
    <w:rsid w:val="00EA3A14"/>
    <w:rsid w:val="00EA5B9A"/>
    <w:rsid w:val="00EA68A8"/>
    <w:rsid w:val="00EB31C6"/>
    <w:rsid w:val="00EB3D5F"/>
    <w:rsid w:val="00EB3F0C"/>
    <w:rsid w:val="00EB67C0"/>
    <w:rsid w:val="00EB6B7C"/>
    <w:rsid w:val="00EB72A9"/>
    <w:rsid w:val="00EC023A"/>
    <w:rsid w:val="00EC064F"/>
    <w:rsid w:val="00EC0DFD"/>
    <w:rsid w:val="00EC50F9"/>
    <w:rsid w:val="00EC6FA5"/>
    <w:rsid w:val="00EC7E77"/>
    <w:rsid w:val="00ED0D67"/>
    <w:rsid w:val="00ED0F46"/>
    <w:rsid w:val="00ED1AAB"/>
    <w:rsid w:val="00ED3EEE"/>
    <w:rsid w:val="00ED7860"/>
    <w:rsid w:val="00EE0B00"/>
    <w:rsid w:val="00EF0025"/>
    <w:rsid w:val="00EF0EC7"/>
    <w:rsid w:val="00EF1DA1"/>
    <w:rsid w:val="00EF5234"/>
    <w:rsid w:val="00EF53EE"/>
    <w:rsid w:val="00EF551F"/>
    <w:rsid w:val="00EF762D"/>
    <w:rsid w:val="00EF7663"/>
    <w:rsid w:val="00EF7CCB"/>
    <w:rsid w:val="00F03C22"/>
    <w:rsid w:val="00F04970"/>
    <w:rsid w:val="00F05C00"/>
    <w:rsid w:val="00F07FFD"/>
    <w:rsid w:val="00F10117"/>
    <w:rsid w:val="00F104A4"/>
    <w:rsid w:val="00F12CBB"/>
    <w:rsid w:val="00F13166"/>
    <w:rsid w:val="00F152DF"/>
    <w:rsid w:val="00F16339"/>
    <w:rsid w:val="00F203DB"/>
    <w:rsid w:val="00F211CB"/>
    <w:rsid w:val="00F21733"/>
    <w:rsid w:val="00F219CA"/>
    <w:rsid w:val="00F21CE2"/>
    <w:rsid w:val="00F255CA"/>
    <w:rsid w:val="00F40653"/>
    <w:rsid w:val="00F40EAB"/>
    <w:rsid w:val="00F41092"/>
    <w:rsid w:val="00F42515"/>
    <w:rsid w:val="00F42A61"/>
    <w:rsid w:val="00F4395E"/>
    <w:rsid w:val="00F43BFF"/>
    <w:rsid w:val="00F463A8"/>
    <w:rsid w:val="00F46E95"/>
    <w:rsid w:val="00F515F9"/>
    <w:rsid w:val="00F526F9"/>
    <w:rsid w:val="00F5455A"/>
    <w:rsid w:val="00F54995"/>
    <w:rsid w:val="00F622B4"/>
    <w:rsid w:val="00F63D96"/>
    <w:rsid w:val="00F65105"/>
    <w:rsid w:val="00F67866"/>
    <w:rsid w:val="00F703B7"/>
    <w:rsid w:val="00F71482"/>
    <w:rsid w:val="00F72ACE"/>
    <w:rsid w:val="00F74148"/>
    <w:rsid w:val="00F7462B"/>
    <w:rsid w:val="00F75EC8"/>
    <w:rsid w:val="00F7768E"/>
    <w:rsid w:val="00F80AFF"/>
    <w:rsid w:val="00F80F48"/>
    <w:rsid w:val="00F81461"/>
    <w:rsid w:val="00F84DC6"/>
    <w:rsid w:val="00F87D08"/>
    <w:rsid w:val="00F90AA6"/>
    <w:rsid w:val="00F910B6"/>
    <w:rsid w:val="00F91DB3"/>
    <w:rsid w:val="00F94ABD"/>
    <w:rsid w:val="00F9541B"/>
    <w:rsid w:val="00F97B2A"/>
    <w:rsid w:val="00F97EF7"/>
    <w:rsid w:val="00FA0C81"/>
    <w:rsid w:val="00FA0F42"/>
    <w:rsid w:val="00FA4807"/>
    <w:rsid w:val="00FA4B31"/>
    <w:rsid w:val="00FA4F30"/>
    <w:rsid w:val="00FA7737"/>
    <w:rsid w:val="00FB2130"/>
    <w:rsid w:val="00FB3999"/>
    <w:rsid w:val="00FB4A5E"/>
    <w:rsid w:val="00FB4EF5"/>
    <w:rsid w:val="00FB51E2"/>
    <w:rsid w:val="00FB675A"/>
    <w:rsid w:val="00FB676C"/>
    <w:rsid w:val="00FB78EF"/>
    <w:rsid w:val="00FB7FBC"/>
    <w:rsid w:val="00FC04EC"/>
    <w:rsid w:val="00FC179B"/>
    <w:rsid w:val="00FC290D"/>
    <w:rsid w:val="00FD18B0"/>
    <w:rsid w:val="00FD4444"/>
    <w:rsid w:val="00FD59C2"/>
    <w:rsid w:val="00FE1215"/>
    <w:rsid w:val="00FE1890"/>
    <w:rsid w:val="00FE30C4"/>
    <w:rsid w:val="00FE7156"/>
    <w:rsid w:val="00FE7BC2"/>
    <w:rsid w:val="00FF1831"/>
    <w:rsid w:val="00FF338B"/>
    <w:rsid w:val="00FF35C9"/>
    <w:rsid w:val="00FF375B"/>
    <w:rsid w:val="00FF4642"/>
    <w:rsid w:val="00FF47A2"/>
    <w:rsid w:val="00FF6454"/>
    <w:rsid w:val="00FF7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56AF"/>
  <w15:docId w15:val="{DF65EA48-B5BA-4611-B756-20264BD5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74EE"/>
    <w:pPr>
      <w:spacing w:before="60" w:after="60" w:line="276" w:lineRule="auto"/>
    </w:pPr>
    <w:rPr>
      <w:rFonts w:asciiTheme="minorHAnsi" w:hAnsiTheme="minorHAnsi"/>
      <w:szCs w:val="24"/>
    </w:rPr>
  </w:style>
  <w:style w:type="paragraph" w:styleId="Heading1">
    <w:name w:val="heading 1"/>
    <w:basedOn w:val="Normal"/>
    <w:next w:val="Normal"/>
    <w:link w:val="Heading1Char"/>
    <w:qFormat/>
    <w:rsid w:val="00B46BA6"/>
    <w:pPr>
      <w:keepNext/>
      <w:spacing w:before="240"/>
      <w:outlineLvl w:val="0"/>
    </w:pPr>
    <w:rPr>
      <w:rFonts w:asciiTheme="majorHAnsi" w:hAnsiTheme="majorHAnsi" w:cs="Arial"/>
      <w:b/>
      <w:bCs/>
      <w:kern w:val="32"/>
      <w:sz w:val="28"/>
      <w:szCs w:val="32"/>
    </w:rPr>
  </w:style>
  <w:style w:type="paragraph" w:styleId="Heading2">
    <w:name w:val="heading 2"/>
    <w:basedOn w:val="Normal"/>
    <w:next w:val="Normal"/>
    <w:link w:val="Heading2Char"/>
    <w:qFormat/>
    <w:rsid w:val="00B46BA6"/>
    <w:pPr>
      <w:spacing w:after="200"/>
      <w:contextualSpacing/>
      <w:outlineLvl w:val="1"/>
    </w:pPr>
    <w:rPr>
      <w:b/>
      <w:sz w:val="22"/>
    </w:rPr>
  </w:style>
  <w:style w:type="paragraph" w:styleId="Heading3">
    <w:name w:val="heading 3"/>
    <w:basedOn w:val="Normal"/>
    <w:next w:val="Normal"/>
    <w:link w:val="Heading3Char"/>
    <w:unhideWhenUsed/>
    <w:qFormat/>
    <w:rsid w:val="00D274EE"/>
    <w:pPr>
      <w:outlineLvl w:val="2"/>
    </w:pPr>
    <w:rPr>
      <w:b/>
    </w:rPr>
  </w:style>
  <w:style w:type="paragraph" w:styleId="Heading4">
    <w:name w:val="heading 4"/>
    <w:basedOn w:val="Heading2"/>
    <w:next w:val="Normal"/>
    <w:link w:val="Heading4Char"/>
    <w:unhideWhenUsed/>
    <w:qFormat/>
    <w:rsid w:val="00D274EE"/>
    <w:pPr>
      <w:spacing w:before="28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274EE"/>
    <w:rPr>
      <w:rFonts w:asciiTheme="minorHAnsi" w:hAnsiTheme="minorHAnsi"/>
      <w:b/>
      <w:szCs w:val="24"/>
    </w:rPr>
  </w:style>
  <w:style w:type="character" w:customStyle="1" w:styleId="Heading4Char">
    <w:name w:val="Heading 4 Char"/>
    <w:basedOn w:val="DefaultParagraphFont"/>
    <w:link w:val="Heading4"/>
    <w:rsid w:val="00D274EE"/>
    <w:rPr>
      <w:rFonts w:asciiTheme="minorHAnsi" w:hAnsiTheme="minorHAnsi"/>
      <w:b/>
      <w:sz w:val="22"/>
      <w:szCs w:val="24"/>
    </w:rPr>
  </w:style>
  <w:style w:type="paragraph" w:customStyle="1" w:styleId="Location">
    <w:name w:val="Location"/>
    <w:basedOn w:val="Normal"/>
    <w:qFormat/>
    <w:rsid w:val="00E7243F"/>
    <w:pPr>
      <w:jc w:val="right"/>
    </w:pPr>
  </w:style>
  <w:style w:type="paragraph" w:styleId="BalloonText">
    <w:name w:val="Balloon Text"/>
    <w:basedOn w:val="Normal"/>
    <w:link w:val="BalloonTextChar"/>
    <w:semiHidden/>
    <w:unhideWhenUsed/>
    <w:rsid w:val="00D274E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274EE"/>
    <w:rPr>
      <w:rFonts w:ascii="Tahoma" w:hAnsi="Tahoma" w:cs="Tahoma"/>
      <w:sz w:val="16"/>
      <w:szCs w:val="16"/>
    </w:rPr>
  </w:style>
  <w:style w:type="paragraph" w:styleId="Title">
    <w:name w:val="Title"/>
    <w:basedOn w:val="Normal"/>
    <w:next w:val="Heading1"/>
    <w:qFormat/>
    <w:rsid w:val="00D274EE"/>
    <w:pPr>
      <w:spacing w:before="240" w:after="80"/>
      <w:jc w:val="right"/>
    </w:pPr>
    <w:rPr>
      <w:rFonts w:asciiTheme="majorHAnsi" w:hAnsiTheme="majorHAnsi" w:cs="Arial"/>
      <w:b/>
      <w:color w:val="404040" w:themeColor="text1" w:themeTint="BF"/>
      <w:sz w:val="56"/>
    </w:rPr>
  </w:style>
  <w:style w:type="character" w:styleId="PlaceholderText">
    <w:name w:val="Placeholder Text"/>
    <w:basedOn w:val="DefaultParagraphFont"/>
    <w:uiPriority w:val="99"/>
    <w:semiHidden/>
    <w:rsid w:val="00B46BA6"/>
    <w:rPr>
      <w:color w:val="808080"/>
    </w:rPr>
  </w:style>
  <w:style w:type="table" w:styleId="TableGrid">
    <w:name w:val="Table Grid"/>
    <w:basedOn w:val="TableNormal"/>
    <w:rsid w:val="00D27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50AA"/>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4F50AA"/>
    <w:rPr>
      <w:rFonts w:asciiTheme="minorHAnsi" w:hAnsiTheme="minorHAnsi"/>
      <w:szCs w:val="24"/>
    </w:rPr>
  </w:style>
  <w:style w:type="paragraph" w:styleId="Footer">
    <w:name w:val="footer"/>
    <w:basedOn w:val="Normal"/>
    <w:link w:val="FooterChar"/>
    <w:uiPriority w:val="99"/>
    <w:unhideWhenUsed/>
    <w:rsid w:val="004F50AA"/>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4F50AA"/>
    <w:rPr>
      <w:rFonts w:asciiTheme="minorHAnsi" w:hAnsiTheme="minorHAnsi"/>
      <w:szCs w:val="24"/>
    </w:rPr>
  </w:style>
  <w:style w:type="paragraph" w:styleId="ListParagraph">
    <w:name w:val="List Paragraph"/>
    <w:basedOn w:val="Normal"/>
    <w:uiPriority w:val="34"/>
    <w:unhideWhenUsed/>
    <w:qFormat/>
    <w:rsid w:val="00C16614"/>
    <w:pPr>
      <w:ind w:left="720"/>
      <w:contextualSpacing/>
    </w:pPr>
  </w:style>
  <w:style w:type="character" w:customStyle="1" w:styleId="Heading1Char">
    <w:name w:val="Heading 1 Char"/>
    <w:basedOn w:val="DefaultParagraphFont"/>
    <w:link w:val="Heading1"/>
    <w:rsid w:val="00F255CA"/>
    <w:rPr>
      <w:rFonts w:asciiTheme="majorHAnsi" w:hAnsiTheme="majorHAnsi" w:cs="Arial"/>
      <w:b/>
      <w:bCs/>
      <w:kern w:val="32"/>
      <w:sz w:val="28"/>
      <w:szCs w:val="32"/>
    </w:rPr>
  </w:style>
  <w:style w:type="character" w:styleId="Hyperlink">
    <w:name w:val="Hyperlink"/>
    <w:basedOn w:val="DefaultParagraphFont"/>
    <w:unhideWhenUsed/>
    <w:rsid w:val="004C07E8"/>
    <w:rPr>
      <w:color w:val="0000FF" w:themeColor="hyperlink"/>
      <w:u w:val="single"/>
    </w:rPr>
  </w:style>
  <w:style w:type="character" w:customStyle="1" w:styleId="apple-converted-space">
    <w:name w:val="apple-converted-space"/>
    <w:rsid w:val="001B7B0F"/>
  </w:style>
  <w:style w:type="character" w:styleId="UnresolvedMention">
    <w:name w:val="Unresolved Mention"/>
    <w:basedOn w:val="DefaultParagraphFont"/>
    <w:uiPriority w:val="99"/>
    <w:semiHidden/>
    <w:unhideWhenUsed/>
    <w:rsid w:val="00350493"/>
    <w:rPr>
      <w:color w:val="605E5C"/>
      <w:shd w:val="clear" w:color="auto" w:fill="E1DFDD"/>
    </w:rPr>
  </w:style>
  <w:style w:type="paragraph" w:styleId="FootnoteText">
    <w:name w:val="footnote text"/>
    <w:basedOn w:val="Normal"/>
    <w:link w:val="FootnoteTextChar"/>
    <w:semiHidden/>
    <w:unhideWhenUsed/>
    <w:rsid w:val="00E04D0A"/>
    <w:pPr>
      <w:spacing w:before="0" w:after="0" w:line="240" w:lineRule="auto"/>
    </w:pPr>
    <w:rPr>
      <w:szCs w:val="20"/>
    </w:rPr>
  </w:style>
  <w:style w:type="character" w:customStyle="1" w:styleId="FootnoteTextChar">
    <w:name w:val="Footnote Text Char"/>
    <w:basedOn w:val="DefaultParagraphFont"/>
    <w:link w:val="FootnoteText"/>
    <w:semiHidden/>
    <w:rsid w:val="00E04D0A"/>
    <w:rPr>
      <w:rFonts w:asciiTheme="minorHAnsi" w:hAnsiTheme="minorHAnsi"/>
    </w:rPr>
  </w:style>
  <w:style w:type="character" w:styleId="FootnoteReference">
    <w:name w:val="footnote reference"/>
    <w:basedOn w:val="DefaultParagraphFont"/>
    <w:semiHidden/>
    <w:unhideWhenUsed/>
    <w:rsid w:val="00E04D0A"/>
    <w:rPr>
      <w:vertAlign w:val="superscript"/>
    </w:rPr>
  </w:style>
  <w:style w:type="character" w:styleId="FollowedHyperlink">
    <w:name w:val="FollowedHyperlink"/>
    <w:basedOn w:val="DefaultParagraphFont"/>
    <w:semiHidden/>
    <w:unhideWhenUsed/>
    <w:rsid w:val="00F97B2A"/>
    <w:rPr>
      <w:color w:val="800080" w:themeColor="followedHyperlink"/>
      <w:u w:val="single"/>
    </w:rPr>
  </w:style>
  <w:style w:type="character" w:styleId="CommentReference">
    <w:name w:val="annotation reference"/>
    <w:basedOn w:val="DefaultParagraphFont"/>
    <w:semiHidden/>
    <w:unhideWhenUsed/>
    <w:rsid w:val="008F566C"/>
    <w:rPr>
      <w:sz w:val="16"/>
      <w:szCs w:val="16"/>
    </w:rPr>
  </w:style>
  <w:style w:type="paragraph" w:styleId="CommentText">
    <w:name w:val="annotation text"/>
    <w:basedOn w:val="Normal"/>
    <w:link w:val="CommentTextChar"/>
    <w:unhideWhenUsed/>
    <w:rsid w:val="008F566C"/>
    <w:pPr>
      <w:spacing w:line="240" w:lineRule="auto"/>
    </w:pPr>
    <w:rPr>
      <w:szCs w:val="20"/>
    </w:rPr>
  </w:style>
  <w:style w:type="character" w:customStyle="1" w:styleId="CommentTextChar">
    <w:name w:val="Comment Text Char"/>
    <w:basedOn w:val="DefaultParagraphFont"/>
    <w:link w:val="CommentText"/>
    <w:rsid w:val="008F566C"/>
    <w:rPr>
      <w:rFonts w:asciiTheme="minorHAnsi" w:hAnsiTheme="minorHAnsi"/>
    </w:rPr>
  </w:style>
  <w:style w:type="paragraph" w:styleId="CommentSubject">
    <w:name w:val="annotation subject"/>
    <w:basedOn w:val="CommentText"/>
    <w:next w:val="CommentText"/>
    <w:link w:val="CommentSubjectChar"/>
    <w:semiHidden/>
    <w:unhideWhenUsed/>
    <w:rsid w:val="008F566C"/>
    <w:rPr>
      <w:b/>
      <w:bCs/>
    </w:rPr>
  </w:style>
  <w:style w:type="character" w:customStyle="1" w:styleId="CommentSubjectChar">
    <w:name w:val="Comment Subject Char"/>
    <w:basedOn w:val="CommentTextChar"/>
    <w:link w:val="CommentSubject"/>
    <w:semiHidden/>
    <w:rsid w:val="008F566C"/>
    <w:rPr>
      <w:rFonts w:asciiTheme="minorHAnsi" w:hAnsiTheme="minorHAnsi"/>
      <w:b/>
      <w:bCs/>
    </w:rPr>
  </w:style>
  <w:style w:type="character" w:customStyle="1" w:styleId="Heading2Char">
    <w:name w:val="Heading 2 Char"/>
    <w:basedOn w:val="DefaultParagraphFont"/>
    <w:link w:val="Heading2"/>
    <w:rsid w:val="003F3AE1"/>
    <w:rPr>
      <w:rFonts w:asciiTheme="minorHAnsi" w:hAnsiTheme="minorHAnsi"/>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642843">
      <w:bodyDiv w:val="1"/>
      <w:marLeft w:val="0"/>
      <w:marRight w:val="0"/>
      <w:marTop w:val="0"/>
      <w:marBottom w:val="0"/>
      <w:divBdr>
        <w:top w:val="none" w:sz="0" w:space="0" w:color="auto"/>
        <w:left w:val="none" w:sz="0" w:space="0" w:color="auto"/>
        <w:bottom w:val="none" w:sz="0" w:space="0" w:color="auto"/>
        <w:right w:val="none" w:sz="0" w:space="0" w:color="auto"/>
      </w:divBdr>
    </w:div>
    <w:div w:id="404030138">
      <w:bodyDiv w:val="1"/>
      <w:marLeft w:val="0"/>
      <w:marRight w:val="0"/>
      <w:marTop w:val="0"/>
      <w:marBottom w:val="0"/>
      <w:divBdr>
        <w:top w:val="none" w:sz="0" w:space="0" w:color="auto"/>
        <w:left w:val="none" w:sz="0" w:space="0" w:color="auto"/>
        <w:bottom w:val="none" w:sz="0" w:space="0" w:color="auto"/>
        <w:right w:val="none" w:sz="0" w:space="0" w:color="auto"/>
      </w:divBdr>
    </w:div>
    <w:div w:id="524632320">
      <w:bodyDiv w:val="1"/>
      <w:marLeft w:val="0"/>
      <w:marRight w:val="0"/>
      <w:marTop w:val="0"/>
      <w:marBottom w:val="0"/>
      <w:divBdr>
        <w:top w:val="none" w:sz="0" w:space="0" w:color="auto"/>
        <w:left w:val="none" w:sz="0" w:space="0" w:color="auto"/>
        <w:bottom w:val="none" w:sz="0" w:space="0" w:color="auto"/>
        <w:right w:val="none" w:sz="0" w:space="0" w:color="auto"/>
      </w:divBdr>
    </w:div>
    <w:div w:id="883833050">
      <w:bodyDiv w:val="1"/>
      <w:marLeft w:val="0"/>
      <w:marRight w:val="0"/>
      <w:marTop w:val="0"/>
      <w:marBottom w:val="0"/>
      <w:divBdr>
        <w:top w:val="none" w:sz="0" w:space="0" w:color="auto"/>
        <w:left w:val="none" w:sz="0" w:space="0" w:color="auto"/>
        <w:bottom w:val="none" w:sz="0" w:space="0" w:color="auto"/>
        <w:right w:val="none" w:sz="0" w:space="0" w:color="auto"/>
      </w:divBdr>
    </w:div>
    <w:div w:id="902835112">
      <w:bodyDiv w:val="1"/>
      <w:marLeft w:val="0"/>
      <w:marRight w:val="0"/>
      <w:marTop w:val="0"/>
      <w:marBottom w:val="0"/>
      <w:divBdr>
        <w:top w:val="none" w:sz="0" w:space="0" w:color="auto"/>
        <w:left w:val="none" w:sz="0" w:space="0" w:color="auto"/>
        <w:bottom w:val="none" w:sz="0" w:space="0" w:color="auto"/>
        <w:right w:val="none" w:sz="0" w:space="0" w:color="auto"/>
      </w:divBdr>
    </w:div>
    <w:div w:id="1080910819">
      <w:bodyDiv w:val="1"/>
      <w:marLeft w:val="0"/>
      <w:marRight w:val="0"/>
      <w:marTop w:val="0"/>
      <w:marBottom w:val="0"/>
      <w:divBdr>
        <w:top w:val="none" w:sz="0" w:space="0" w:color="auto"/>
        <w:left w:val="none" w:sz="0" w:space="0" w:color="auto"/>
        <w:bottom w:val="none" w:sz="0" w:space="0" w:color="auto"/>
        <w:right w:val="none" w:sz="0" w:space="0" w:color="auto"/>
      </w:divBdr>
    </w:div>
    <w:div w:id="162453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n_m_gerboth@rl.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bc0778-b2ef-4fff-b38e-f356b7192932" xsi:nil="true"/>
    <lcf76f155ced4ddcb4097134ff3c332f xmlns="849846e1-bda1-47e0-aa50-8d033053252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461321C1F54446BFD4E987FDA88BEF" ma:contentTypeVersion="18" ma:contentTypeDescription="Create a new document." ma:contentTypeScope="" ma:versionID="23acfe00e61658df59847c70ebc36307">
  <xsd:schema xmlns:xsd="http://www.w3.org/2001/XMLSchema" xmlns:xs="http://www.w3.org/2001/XMLSchema" xmlns:p="http://schemas.microsoft.com/office/2006/metadata/properties" xmlns:ns2="849846e1-bda1-47e0-aa50-8d0330532529" xmlns:ns3="c0bc0778-b2ef-4fff-b38e-f356b7192932" targetNamespace="http://schemas.microsoft.com/office/2006/metadata/properties" ma:root="true" ma:fieldsID="0929f316a90859ba5d39ba733984d44c" ns2:_="" ns3:_="">
    <xsd:import namespace="849846e1-bda1-47e0-aa50-8d0330532529"/>
    <xsd:import namespace="c0bc0778-b2ef-4fff-b38e-f356b719293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9846e1-bda1-47e0-aa50-8d03305325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81e856-da4e-4d70-b14e-1ab195ccf8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bc0778-b2ef-4fff-b38e-f356b719293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3da1faf-7e35-49ba-97aa-7f8750a83999}" ma:internalName="TaxCatchAll" ma:showField="CatchAllData" ma:web="c0bc0778-b2ef-4fff-b38e-f356b71929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CDEC8C2-4844-4AFF-B9A9-65430211EB2E}">
  <ds:schemaRefs>
    <ds:schemaRef ds:uri="http://schemas.microsoft.com/office/2006/metadata/properties"/>
    <ds:schemaRef ds:uri="http://schemas.microsoft.com/office/infopath/2007/PartnerControls"/>
    <ds:schemaRef ds:uri="c0bc0778-b2ef-4fff-b38e-f356b7192932"/>
    <ds:schemaRef ds:uri="849846e1-bda1-47e0-aa50-8d0330532529"/>
  </ds:schemaRefs>
</ds:datastoreItem>
</file>

<file path=customXml/itemProps2.xml><?xml version="1.0" encoding="utf-8"?>
<ds:datastoreItem xmlns:ds="http://schemas.openxmlformats.org/officeDocument/2006/customXml" ds:itemID="{A53E16BE-3324-4B3C-83CB-C8FD8A022814}">
  <ds:schemaRefs>
    <ds:schemaRef ds:uri="http://schemas.microsoft.com/sharepoint/v3/contenttype/forms"/>
  </ds:schemaRefs>
</ds:datastoreItem>
</file>

<file path=customXml/itemProps3.xml><?xml version="1.0" encoding="utf-8"?>
<ds:datastoreItem xmlns:ds="http://schemas.openxmlformats.org/officeDocument/2006/customXml" ds:itemID="{2B1CA90A-68FD-4D87-99B3-4656839AC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9846e1-bda1-47e0-aa50-8d0330532529"/>
    <ds:schemaRef ds:uri="c0bc0778-b2ef-4fff-b38e-f356b71929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1594EB-CBB4-458D-98E4-0D6C2AF5C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739</Words>
  <Characters>4042</Characters>
  <Application>Microsoft Office Word</Application>
  <DocSecurity>0</DocSecurity>
  <Lines>175</Lines>
  <Paragraphs>122</Paragraphs>
  <ScaleCrop>false</ScaleCrop>
  <HeadingPairs>
    <vt:vector size="2" baseType="variant">
      <vt:variant>
        <vt:lpstr>Title</vt:lpstr>
      </vt:variant>
      <vt:variant>
        <vt:i4>1</vt:i4>
      </vt:variant>
    </vt:vector>
  </HeadingPairs>
  <TitlesOfParts>
    <vt:vector size="1" baseType="lpstr">
      <vt:lpstr>Agenda</vt:lpstr>
    </vt:vector>
  </TitlesOfParts>
  <Company>Microsoft</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Patricia Schroeder</dc:creator>
  <cp:keywords/>
  <cp:lastModifiedBy>Pat Schroeder</cp:lastModifiedBy>
  <cp:revision>5</cp:revision>
  <cp:lastPrinted>2024-06-15T00:16:00Z</cp:lastPrinted>
  <dcterms:created xsi:type="dcterms:W3CDTF">2025-05-16T15:42:00Z</dcterms:created>
  <dcterms:modified xsi:type="dcterms:W3CDTF">2025-06-04T17:42:00Z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TC062070661033</vt:lpwstr>
  </property>
  <property fmtid="{D5CDD505-2E9C-101B-9397-08002B2CF9AE}" pid="3" name="ContentTypeId">
    <vt:lpwstr>0x010100C8461321C1F54446BFD4E987FDA88BEF</vt:lpwstr>
  </property>
  <property fmtid="{D5CDD505-2E9C-101B-9397-08002B2CF9AE}" pid="4" name="MediaServiceImageTags">
    <vt:lpwstr/>
  </property>
</Properties>
</file>