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B065" w14:textId="77777777" w:rsidR="0076190B" w:rsidRPr="005A18A0" w:rsidRDefault="00A50BF5" w:rsidP="004720F6">
      <w:pPr>
        <w:pStyle w:val="Header"/>
        <w:jc w:val="right"/>
        <w:rPr>
          <w:rFonts w:ascii="Arial" w:hAnsi="Arial" w:cs="Arial"/>
          <w:b/>
          <w:sz w:val="28"/>
          <w:szCs w:val="32"/>
        </w:rPr>
      </w:pPr>
      <w:r w:rsidRPr="005A18A0">
        <w:rPr>
          <w:rFonts w:ascii="Arial" w:hAnsi="Arial" w:cs="Arial"/>
          <w:b/>
          <w:sz w:val="28"/>
          <w:szCs w:val="32"/>
        </w:rPr>
        <w:t>ANSI/ANS-</w:t>
      </w:r>
      <w:r w:rsidR="008A7D77" w:rsidRPr="005A18A0">
        <w:rPr>
          <w:rFonts w:ascii="Arial" w:hAnsi="Arial" w:cs="Arial"/>
          <w:b/>
          <w:sz w:val="28"/>
          <w:szCs w:val="32"/>
        </w:rPr>
        <w:t>XX.xx</w:t>
      </w:r>
      <w:r w:rsidRPr="005A18A0">
        <w:rPr>
          <w:rFonts w:ascii="Arial" w:hAnsi="Arial" w:cs="Arial"/>
          <w:b/>
          <w:sz w:val="28"/>
          <w:szCs w:val="32"/>
        </w:rPr>
        <w:t>-20</w:t>
      </w:r>
      <w:r w:rsidR="00565D84">
        <w:rPr>
          <w:rFonts w:ascii="Arial" w:hAnsi="Arial" w:cs="Arial"/>
          <w:b/>
          <w:sz w:val="28"/>
          <w:szCs w:val="32"/>
        </w:rPr>
        <w:t>2</w:t>
      </w:r>
      <w:r w:rsidR="008A7D77" w:rsidRPr="005A18A0">
        <w:rPr>
          <w:rFonts w:ascii="Arial" w:hAnsi="Arial" w:cs="Arial"/>
          <w:b/>
          <w:sz w:val="28"/>
          <w:szCs w:val="32"/>
        </w:rPr>
        <w:t>x</w:t>
      </w:r>
    </w:p>
    <w:p w14:paraId="511FB066" w14:textId="77777777" w:rsidR="0076190B" w:rsidRPr="0053703A" w:rsidRDefault="00A431D6" w:rsidP="0053703A">
      <w:pPr>
        <w:jc w:val="right"/>
        <w:rPr>
          <w:rFonts w:ascii="Arial" w:hAnsi="Arial" w:cs="Arial"/>
          <w:b/>
          <w:color w:val="FF0000"/>
        </w:rPr>
      </w:pPr>
      <w:r>
        <w:rPr>
          <w:rFonts w:ascii="Arial" w:hAnsi="Arial" w:cs="Arial"/>
          <w:b/>
          <w:color w:val="FF0000"/>
        </w:rPr>
        <w:t>[</w:t>
      </w:r>
      <w:r w:rsidR="0053703A" w:rsidRPr="0053703A">
        <w:rPr>
          <w:rFonts w:ascii="Arial" w:hAnsi="Arial" w:cs="Arial"/>
          <w:b/>
          <w:color w:val="FF0000"/>
        </w:rPr>
        <w:t>___CC Ballot]</w:t>
      </w:r>
    </w:p>
    <w:p w14:paraId="511FB067" w14:textId="77777777" w:rsidR="0076190B" w:rsidRPr="005A18A0" w:rsidRDefault="0076190B" w:rsidP="00AE27C6">
      <w:pPr>
        <w:rPr>
          <w:rFonts w:ascii="Arial" w:hAnsi="Arial" w:cs="Arial"/>
        </w:rPr>
      </w:pPr>
    </w:p>
    <w:p w14:paraId="511FB068" w14:textId="77777777" w:rsidR="0076190B" w:rsidRPr="005A18A0" w:rsidRDefault="0076190B" w:rsidP="00AE27C6">
      <w:pPr>
        <w:rPr>
          <w:rFonts w:ascii="Arial" w:hAnsi="Arial" w:cs="Arial"/>
        </w:rPr>
      </w:pPr>
    </w:p>
    <w:p w14:paraId="511FB069" w14:textId="77777777" w:rsidR="0076190B" w:rsidRPr="005A18A0" w:rsidRDefault="0076190B" w:rsidP="00AE27C6">
      <w:pPr>
        <w:rPr>
          <w:rFonts w:ascii="Arial" w:hAnsi="Arial" w:cs="Arial"/>
        </w:rPr>
      </w:pPr>
    </w:p>
    <w:p w14:paraId="511FB06A" w14:textId="77777777" w:rsidR="0076190B" w:rsidRPr="00AE27C6" w:rsidRDefault="0076190B" w:rsidP="00AE27C6">
      <w:pPr>
        <w:rPr>
          <w:rFonts w:ascii="Arial" w:hAnsi="Arial" w:cs="Arial"/>
          <w:szCs w:val="24"/>
        </w:rPr>
      </w:pPr>
    </w:p>
    <w:p w14:paraId="511FB06B" w14:textId="77777777" w:rsidR="0076190B" w:rsidRPr="00AE27C6" w:rsidRDefault="0076190B" w:rsidP="00AE27C6">
      <w:pPr>
        <w:rPr>
          <w:rFonts w:ascii="Arial" w:hAnsi="Arial" w:cs="Arial"/>
          <w:szCs w:val="24"/>
        </w:rPr>
      </w:pPr>
    </w:p>
    <w:p w14:paraId="511FB06C" w14:textId="77777777" w:rsidR="0076190B" w:rsidRPr="00AE27C6" w:rsidRDefault="0076190B" w:rsidP="004720F6">
      <w:pPr>
        <w:jc w:val="right"/>
        <w:rPr>
          <w:rFonts w:ascii="Arial" w:hAnsi="Arial" w:cs="Arial"/>
          <w:sz w:val="36"/>
          <w:szCs w:val="36"/>
        </w:rPr>
      </w:pPr>
    </w:p>
    <w:p w14:paraId="511FB06D" w14:textId="77777777" w:rsidR="0076190B" w:rsidRPr="005A18A0" w:rsidRDefault="00A50BF5" w:rsidP="004720F6">
      <w:pPr>
        <w:jc w:val="right"/>
        <w:rPr>
          <w:rFonts w:ascii="Arial" w:hAnsi="Arial" w:cs="Arial"/>
          <w:b/>
          <w:sz w:val="36"/>
          <w:szCs w:val="36"/>
        </w:rPr>
      </w:pPr>
      <w:r w:rsidRPr="005A18A0">
        <w:rPr>
          <w:rFonts w:ascii="Arial" w:hAnsi="Arial" w:cs="Arial"/>
          <w:b/>
          <w:sz w:val="36"/>
          <w:szCs w:val="36"/>
        </w:rPr>
        <w:t>American National Standard</w:t>
      </w:r>
    </w:p>
    <w:p w14:paraId="511FB06E" w14:textId="77777777" w:rsidR="00E96C9E" w:rsidRPr="005A18A0" w:rsidRDefault="008A7D77" w:rsidP="004720F6">
      <w:pPr>
        <w:pStyle w:val="Style"/>
        <w:widowControl/>
        <w:jc w:val="right"/>
        <w:rPr>
          <w:b/>
          <w:bCs/>
          <w:sz w:val="36"/>
          <w:szCs w:val="36"/>
        </w:rPr>
      </w:pPr>
      <w:r w:rsidRPr="005A18A0">
        <w:rPr>
          <w:b/>
          <w:bCs/>
          <w:color w:val="FF0000"/>
          <w:sz w:val="36"/>
          <w:szCs w:val="36"/>
        </w:rPr>
        <w:t>Title of ANS Standard</w:t>
      </w:r>
    </w:p>
    <w:p w14:paraId="511FB06F" w14:textId="77777777" w:rsidR="0076190B" w:rsidRPr="00AE27C6" w:rsidRDefault="0076190B" w:rsidP="00AE27C6">
      <w:pPr>
        <w:rPr>
          <w:b/>
          <w:szCs w:val="24"/>
        </w:rPr>
      </w:pPr>
    </w:p>
    <w:p w14:paraId="511FB070" w14:textId="77777777" w:rsidR="0076190B" w:rsidRPr="00AE27C6" w:rsidRDefault="0076190B" w:rsidP="00AE27C6">
      <w:pPr>
        <w:rPr>
          <w:b/>
          <w:szCs w:val="24"/>
        </w:rPr>
      </w:pPr>
    </w:p>
    <w:p w14:paraId="511FB071" w14:textId="77777777" w:rsidR="0076190B" w:rsidRPr="00AE27C6" w:rsidRDefault="0076190B" w:rsidP="00AE27C6">
      <w:pPr>
        <w:pStyle w:val="Figure"/>
        <w:spacing w:before="0" w:after="0"/>
        <w:jc w:val="left"/>
        <w:rPr>
          <w:szCs w:val="24"/>
        </w:rPr>
      </w:pPr>
    </w:p>
    <w:p w14:paraId="511FB072" w14:textId="77777777" w:rsidR="0076190B" w:rsidRPr="00221ADE" w:rsidRDefault="0076190B" w:rsidP="004720F6"/>
    <w:p w14:paraId="511FB073" w14:textId="77777777" w:rsidR="0076190B" w:rsidRPr="00221ADE" w:rsidRDefault="0076190B" w:rsidP="004720F6"/>
    <w:p w14:paraId="511FB074" w14:textId="77777777" w:rsidR="0076190B" w:rsidRPr="00221ADE" w:rsidRDefault="0076190B" w:rsidP="004720F6"/>
    <w:p w14:paraId="511FB075" w14:textId="77777777" w:rsidR="0076190B" w:rsidRPr="00221ADE" w:rsidRDefault="0076190B" w:rsidP="004720F6"/>
    <w:p w14:paraId="511FB076" w14:textId="77777777" w:rsidR="005E3A49" w:rsidRPr="00221ADE" w:rsidRDefault="005E3A49" w:rsidP="004720F6"/>
    <w:p w14:paraId="511FB077" w14:textId="77777777" w:rsidR="005E3A49" w:rsidRPr="00221ADE" w:rsidRDefault="005E3A49" w:rsidP="004720F6"/>
    <w:p w14:paraId="511FB078" w14:textId="77777777" w:rsidR="0076190B" w:rsidRPr="00221ADE" w:rsidRDefault="0076190B" w:rsidP="004720F6"/>
    <w:p w14:paraId="511FB079" w14:textId="77777777" w:rsidR="00F071DA" w:rsidRDefault="00F071DA" w:rsidP="004720F6"/>
    <w:p w14:paraId="511FB07A" w14:textId="77777777" w:rsidR="00AE27C6" w:rsidRDefault="00AE27C6" w:rsidP="004720F6"/>
    <w:p w14:paraId="511FB07B" w14:textId="77777777" w:rsidR="00AE27C6" w:rsidRPr="00221ADE" w:rsidRDefault="00AE27C6" w:rsidP="004720F6"/>
    <w:p w14:paraId="511FB07C" w14:textId="77777777" w:rsidR="005A18A0" w:rsidRDefault="005A18A0" w:rsidP="004720F6">
      <w:pPr>
        <w:ind w:left="-720" w:right="-900" w:firstLine="720"/>
      </w:pPr>
    </w:p>
    <w:p w14:paraId="511FB07D" w14:textId="77777777" w:rsidR="002121E0" w:rsidRDefault="002121E0" w:rsidP="004720F6">
      <w:pPr>
        <w:ind w:left="-720" w:right="-900" w:firstLine="720"/>
      </w:pPr>
    </w:p>
    <w:p w14:paraId="511FB07F" w14:textId="77777777" w:rsidR="005A18A0" w:rsidRDefault="005A18A0" w:rsidP="004720F6">
      <w:pPr>
        <w:ind w:left="-720" w:right="-900" w:firstLine="720"/>
      </w:pPr>
    </w:p>
    <w:p w14:paraId="511FB080" w14:textId="77777777" w:rsidR="005A18A0" w:rsidRDefault="005A18A0" w:rsidP="004720F6">
      <w:pPr>
        <w:ind w:left="-720" w:right="-900" w:firstLine="720"/>
      </w:pPr>
    </w:p>
    <w:p w14:paraId="511FB081" w14:textId="77777777" w:rsidR="0076190B" w:rsidRPr="00221ADE" w:rsidRDefault="00A50BF5" w:rsidP="004720F6">
      <w:pPr>
        <w:ind w:left="-720" w:right="-900" w:firstLine="720"/>
      </w:pPr>
      <w:r>
        <w:t>Secretariat</w:t>
      </w:r>
    </w:p>
    <w:p w14:paraId="511FB082" w14:textId="77777777" w:rsidR="0076190B" w:rsidRPr="00221ADE" w:rsidRDefault="00A50BF5" w:rsidP="004720F6">
      <w:pPr>
        <w:ind w:left="-720" w:right="-900" w:firstLine="720"/>
        <w:rPr>
          <w:b/>
        </w:rPr>
      </w:pPr>
      <w:r>
        <w:rPr>
          <w:b/>
        </w:rPr>
        <w:t>American Nuclear Society</w:t>
      </w:r>
    </w:p>
    <w:p w14:paraId="511FB083" w14:textId="77777777" w:rsidR="0076190B" w:rsidRPr="00221ADE" w:rsidRDefault="0076190B" w:rsidP="004720F6">
      <w:pPr>
        <w:ind w:left="-720" w:right="-900" w:firstLine="720"/>
        <w:rPr>
          <w:b/>
        </w:rPr>
      </w:pPr>
    </w:p>
    <w:p w14:paraId="511FB084" w14:textId="77777777" w:rsidR="0076190B" w:rsidRPr="00221ADE" w:rsidRDefault="00A50BF5" w:rsidP="004720F6">
      <w:pPr>
        <w:ind w:left="-720" w:right="-900" w:firstLine="720"/>
      </w:pPr>
      <w:r>
        <w:t>Prepared by the</w:t>
      </w:r>
    </w:p>
    <w:p w14:paraId="511FB085" w14:textId="77777777" w:rsidR="0076190B" w:rsidRPr="00221ADE" w:rsidRDefault="00A50BF5" w:rsidP="004720F6">
      <w:pPr>
        <w:ind w:left="-720" w:right="-900" w:firstLine="720"/>
        <w:rPr>
          <w:b/>
        </w:rPr>
      </w:pPr>
      <w:r>
        <w:rPr>
          <w:b/>
        </w:rPr>
        <w:t>American Nuclear Society</w:t>
      </w:r>
    </w:p>
    <w:p w14:paraId="511FB086" w14:textId="77777777" w:rsidR="0076190B" w:rsidRPr="00221ADE" w:rsidRDefault="00A50BF5" w:rsidP="004720F6">
      <w:pPr>
        <w:ind w:left="-720" w:right="-900" w:firstLine="720"/>
        <w:rPr>
          <w:b/>
        </w:rPr>
      </w:pPr>
      <w:r>
        <w:rPr>
          <w:b/>
        </w:rPr>
        <w:t>Standards Committee</w:t>
      </w:r>
    </w:p>
    <w:p w14:paraId="511FB087" w14:textId="77777777" w:rsidR="0076190B" w:rsidRPr="00221ADE" w:rsidRDefault="00A50BF5" w:rsidP="004720F6">
      <w:pPr>
        <w:ind w:left="-720" w:right="-900" w:firstLine="720"/>
        <w:rPr>
          <w:b/>
        </w:rPr>
      </w:pPr>
      <w:r>
        <w:rPr>
          <w:b/>
        </w:rPr>
        <w:t>ANS-</w:t>
      </w:r>
      <w:r w:rsidR="008A7D77">
        <w:rPr>
          <w:b/>
        </w:rPr>
        <w:t>XX.xx</w:t>
      </w:r>
      <w:r w:rsidR="00994567" w:rsidRPr="00994567">
        <w:rPr>
          <w:b/>
        </w:rPr>
        <w:t xml:space="preserve"> </w:t>
      </w:r>
      <w:r w:rsidR="00994567">
        <w:rPr>
          <w:b/>
        </w:rPr>
        <w:t>Working Group</w:t>
      </w:r>
    </w:p>
    <w:p w14:paraId="511FB088" w14:textId="77777777" w:rsidR="0076190B" w:rsidRPr="00221ADE" w:rsidRDefault="0076190B" w:rsidP="004720F6">
      <w:pPr>
        <w:ind w:left="-720" w:right="-900" w:firstLine="720"/>
        <w:rPr>
          <w:b/>
        </w:rPr>
      </w:pPr>
    </w:p>
    <w:p w14:paraId="511FB089" w14:textId="77777777" w:rsidR="0076190B" w:rsidRPr="00221ADE" w:rsidRDefault="00A50BF5" w:rsidP="004720F6">
      <w:pPr>
        <w:ind w:left="-720" w:right="-900" w:firstLine="720"/>
      </w:pPr>
      <w:r>
        <w:t>Published by the</w:t>
      </w:r>
    </w:p>
    <w:p w14:paraId="511FB08A" w14:textId="77777777" w:rsidR="0076190B" w:rsidRPr="00221ADE" w:rsidRDefault="00A50BF5" w:rsidP="004720F6">
      <w:pPr>
        <w:ind w:left="-720" w:right="-900" w:firstLine="720"/>
        <w:rPr>
          <w:b/>
        </w:rPr>
      </w:pPr>
      <w:r>
        <w:rPr>
          <w:b/>
        </w:rPr>
        <w:t>American Nuclear Society</w:t>
      </w:r>
    </w:p>
    <w:p w14:paraId="7C89F490" w14:textId="77777777" w:rsidR="00511896" w:rsidRDefault="00431352" w:rsidP="00431352">
      <w:pPr>
        <w:ind w:left="-720" w:right="-900" w:firstLine="720"/>
        <w:rPr>
          <w:b/>
        </w:rPr>
      </w:pPr>
      <w:r w:rsidRPr="00431352">
        <w:rPr>
          <w:b/>
        </w:rPr>
        <w:t>5200 Thatcher Road</w:t>
      </w:r>
    </w:p>
    <w:p w14:paraId="155FE394" w14:textId="7EF79E89" w:rsidR="00431352" w:rsidRPr="00431352" w:rsidRDefault="00431352" w:rsidP="00431352">
      <w:pPr>
        <w:ind w:left="-720" w:right="-900" w:firstLine="720"/>
        <w:rPr>
          <w:b/>
        </w:rPr>
      </w:pPr>
      <w:r w:rsidRPr="00431352">
        <w:rPr>
          <w:b/>
        </w:rPr>
        <w:t>Suite 142</w:t>
      </w:r>
    </w:p>
    <w:p w14:paraId="511FB08C" w14:textId="16161C88" w:rsidR="0076190B" w:rsidRPr="00221ADE" w:rsidRDefault="00431352" w:rsidP="00431352">
      <w:pPr>
        <w:ind w:left="-720" w:right="-900" w:firstLine="720"/>
        <w:rPr>
          <w:b/>
        </w:rPr>
      </w:pPr>
      <w:r w:rsidRPr="00431352">
        <w:rPr>
          <w:b/>
        </w:rPr>
        <w:t>Downers Grove, Illinois 60515</w:t>
      </w:r>
      <w:r>
        <w:rPr>
          <w:b/>
        </w:rPr>
        <w:t xml:space="preserve"> </w:t>
      </w:r>
      <w:r w:rsidR="00A50BF5">
        <w:rPr>
          <w:b/>
        </w:rPr>
        <w:t>USA</w:t>
      </w:r>
    </w:p>
    <w:p w14:paraId="511FB08D" w14:textId="77777777" w:rsidR="0076190B" w:rsidRPr="00221ADE" w:rsidRDefault="0076190B" w:rsidP="004720F6">
      <w:pPr>
        <w:ind w:left="-720" w:right="-900" w:firstLine="720"/>
        <w:rPr>
          <w:b/>
        </w:rPr>
      </w:pPr>
    </w:p>
    <w:p w14:paraId="511FB08E" w14:textId="77777777" w:rsidR="0076190B" w:rsidRPr="00221ADE" w:rsidRDefault="00A50BF5" w:rsidP="002121E0">
      <w:pPr>
        <w:tabs>
          <w:tab w:val="left" w:pos="5828"/>
        </w:tabs>
        <w:ind w:left="-720" w:right="-900" w:firstLine="720"/>
      </w:pPr>
      <w:r>
        <w:t xml:space="preserve">Approved </w:t>
      </w:r>
      <w:r w:rsidR="008A7D77">
        <w:t>Month</w:t>
      </w:r>
      <w:r w:rsidR="00E15612">
        <w:t xml:space="preserve"> </w:t>
      </w:r>
      <w:r w:rsidR="008A7D77">
        <w:t>x</w:t>
      </w:r>
      <w:r w:rsidR="00E15612">
        <w:t>, 20</w:t>
      </w:r>
      <w:r w:rsidR="00994567">
        <w:t>2</w:t>
      </w:r>
      <w:r w:rsidR="008A7D77">
        <w:t>x</w:t>
      </w:r>
    </w:p>
    <w:p w14:paraId="511FB08F" w14:textId="77777777" w:rsidR="0076190B" w:rsidRPr="00221ADE" w:rsidRDefault="00A50BF5" w:rsidP="004720F6">
      <w:pPr>
        <w:ind w:left="-720" w:right="-900" w:firstLine="720"/>
      </w:pPr>
      <w:r>
        <w:t>by the</w:t>
      </w:r>
    </w:p>
    <w:p w14:paraId="511FB090" w14:textId="77777777" w:rsidR="002121E0" w:rsidRDefault="00A50BF5" w:rsidP="004720F6">
      <w:pPr>
        <w:rPr>
          <w:b/>
        </w:rPr>
      </w:pPr>
      <w:r>
        <w:rPr>
          <w:b/>
        </w:rPr>
        <w:t>American National Standards Institute, Inc.</w:t>
      </w:r>
    </w:p>
    <w:p w14:paraId="511FB091" w14:textId="77777777" w:rsidR="002121E0" w:rsidRDefault="002121E0">
      <w:pPr>
        <w:tabs>
          <w:tab w:val="clear" w:pos="720"/>
        </w:tabs>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
        <w:gridCol w:w="7782"/>
      </w:tblGrid>
      <w:tr w:rsidR="00891901" w14:paraId="511FB0B1" w14:textId="77777777" w:rsidTr="008E458F">
        <w:tc>
          <w:tcPr>
            <w:tcW w:w="1592" w:type="dxa"/>
            <w:gridSpan w:val="2"/>
          </w:tcPr>
          <w:p w14:paraId="511FB092" w14:textId="77777777" w:rsidR="00891901" w:rsidRDefault="00891901" w:rsidP="00891901">
            <w:pPr>
              <w:rPr>
                <w:b/>
              </w:rPr>
            </w:pPr>
            <w:r w:rsidRPr="00100DD9">
              <w:rPr>
                <w:rFonts w:ascii="Arial" w:hAnsi="Arial" w:cs="Arial"/>
                <w:b/>
                <w:sz w:val="28"/>
                <w:szCs w:val="28"/>
              </w:rPr>
              <w:lastRenderedPageBreak/>
              <w:t>American</w:t>
            </w:r>
            <w:r>
              <w:rPr>
                <w:rFonts w:ascii="Arial" w:hAnsi="Arial" w:cs="Arial"/>
                <w:b/>
                <w:sz w:val="28"/>
                <w:szCs w:val="28"/>
              </w:rPr>
              <w:t xml:space="preserve"> </w:t>
            </w:r>
            <w:r w:rsidRPr="00100DD9">
              <w:rPr>
                <w:rFonts w:ascii="Arial" w:hAnsi="Arial" w:cs="Arial"/>
                <w:b/>
                <w:sz w:val="28"/>
                <w:szCs w:val="28"/>
              </w:rPr>
              <w:t>National</w:t>
            </w:r>
            <w:r>
              <w:rPr>
                <w:rFonts w:ascii="Arial" w:hAnsi="Arial" w:cs="Arial"/>
                <w:b/>
                <w:sz w:val="28"/>
                <w:szCs w:val="28"/>
              </w:rPr>
              <w:t xml:space="preserve"> </w:t>
            </w:r>
            <w:r w:rsidRPr="00100DD9">
              <w:rPr>
                <w:rFonts w:ascii="Arial" w:hAnsi="Arial" w:cs="Arial"/>
                <w:b/>
                <w:sz w:val="28"/>
                <w:szCs w:val="28"/>
              </w:rPr>
              <w:t>Standard</w:t>
            </w:r>
          </w:p>
        </w:tc>
        <w:tc>
          <w:tcPr>
            <w:tcW w:w="7986" w:type="dxa"/>
          </w:tcPr>
          <w:p w14:paraId="511FB093" w14:textId="77777777" w:rsidR="00891901" w:rsidRPr="005A18A0" w:rsidRDefault="00891901" w:rsidP="004B3F67">
            <w:pPr>
              <w:ind w:left="90" w:right="2"/>
              <w:jc w:val="both"/>
              <w:rPr>
                <w:sz w:val="21"/>
                <w:szCs w:val="21"/>
              </w:rPr>
            </w:pPr>
            <w:r w:rsidRPr="005A18A0">
              <w:rPr>
                <w:sz w:val="21"/>
                <w:szCs w:val="21"/>
              </w:rPr>
              <w:t>Designation of this document as an American National Standard attests that the principles of openness and due process have been followed in the approval procedure and that a consensus of those directly and materially affected by the standard has been achieved.</w:t>
            </w:r>
          </w:p>
          <w:p w14:paraId="511FB094" w14:textId="77777777" w:rsidR="00891901" w:rsidRPr="005A18A0" w:rsidRDefault="00891901" w:rsidP="004B3F67">
            <w:pPr>
              <w:spacing w:before="120"/>
              <w:ind w:left="90" w:right="2"/>
              <w:jc w:val="both"/>
              <w:rPr>
                <w:sz w:val="21"/>
                <w:szCs w:val="21"/>
              </w:rPr>
            </w:pPr>
            <w:r w:rsidRPr="005A18A0">
              <w:rPr>
                <w:sz w:val="21"/>
                <w:szCs w:val="21"/>
              </w:rPr>
              <w:t>This standard was developed under the procedures of the Standards Committee of the American Nuclear Society; these procedures are accredited by the American National Standards Institute, Inc., as meeting the criteria for American National Standards. The consensus committee that approved the standard was balanced to ensure that competent, concerned, and varied interests have had an opportunity to participate.</w:t>
            </w:r>
          </w:p>
          <w:p w14:paraId="511FB095" w14:textId="77777777" w:rsidR="00891901" w:rsidRPr="005A18A0" w:rsidRDefault="00891901" w:rsidP="004B3F67">
            <w:pPr>
              <w:spacing w:before="120"/>
              <w:ind w:left="90" w:right="2"/>
              <w:jc w:val="both"/>
              <w:rPr>
                <w:sz w:val="21"/>
                <w:szCs w:val="21"/>
              </w:rPr>
            </w:pPr>
            <w:r w:rsidRPr="005A18A0">
              <w:rPr>
                <w:sz w:val="21"/>
                <w:szCs w:val="21"/>
              </w:rPr>
              <w:t>An American National Standard is intended to aid industry, consumers, governmental agencies, and general interest groups. Its use is entirely voluntary. The existence of an American National Standard, in and of itself, does not preclude anyone from manufacturing, marketing, purchasing, or using products, processes, or procedures not conforming to the standard.</w:t>
            </w:r>
          </w:p>
          <w:p w14:paraId="511FB096" w14:textId="77777777" w:rsidR="00891901" w:rsidRPr="005A18A0" w:rsidRDefault="00891901" w:rsidP="004B3F67">
            <w:pPr>
              <w:spacing w:before="120"/>
              <w:ind w:left="90" w:right="2"/>
              <w:jc w:val="both"/>
              <w:rPr>
                <w:sz w:val="21"/>
                <w:szCs w:val="21"/>
              </w:rPr>
            </w:pPr>
            <w:r w:rsidRPr="005A18A0">
              <w:rPr>
                <w:sz w:val="21"/>
                <w:szCs w:val="21"/>
              </w:rPr>
              <w:t xml:space="preserve">By publication of this standard, the American Nuclear Society does not insure anyone utilizing the standard against liability allegedly arising from or after its use. The content of this standard reflects acceptable practice at the time of its approval and publication. Changes, if any, occurring through developments in the state of the art, may be considered at the time that the standard is subjected to periodic review. It may be reaffirmed, revised, or </w:t>
            </w:r>
            <w:r w:rsidR="00994567">
              <w:rPr>
                <w:sz w:val="21"/>
                <w:szCs w:val="21"/>
              </w:rPr>
              <w:t>withdrawn at any time in accord</w:t>
            </w:r>
            <w:r w:rsidRPr="005A18A0">
              <w:rPr>
                <w:sz w:val="21"/>
                <w:szCs w:val="21"/>
              </w:rPr>
              <w:t>ance with established procedures. Users of this standard are cautioned to determine the validity of copies in their possession and to establish that they are of the latest issue.</w:t>
            </w:r>
          </w:p>
          <w:p w14:paraId="511FB097" w14:textId="77777777" w:rsidR="00891901" w:rsidRPr="005A18A0" w:rsidRDefault="00891901" w:rsidP="004B3F67">
            <w:pPr>
              <w:spacing w:before="120"/>
              <w:ind w:left="90" w:right="2"/>
              <w:jc w:val="both"/>
              <w:rPr>
                <w:sz w:val="21"/>
                <w:szCs w:val="21"/>
              </w:rPr>
            </w:pPr>
            <w:r w:rsidRPr="005A18A0">
              <w:rPr>
                <w:sz w:val="21"/>
                <w:szCs w:val="21"/>
              </w:rPr>
              <w:t xml:space="preserve">The American Nuclear Society accepts no responsibility for interpretations of this standard made by any individual or by any ad hoc group of individuals. </w:t>
            </w:r>
            <w:r>
              <w:rPr>
                <w:sz w:val="21"/>
                <w:szCs w:val="21"/>
              </w:rPr>
              <w:t>I</w:t>
            </w:r>
            <w:r w:rsidRPr="005A18A0">
              <w:rPr>
                <w:sz w:val="21"/>
                <w:szCs w:val="21"/>
              </w:rPr>
              <w:t xml:space="preserve">nquiries about requirements, recommendations, and/or permissive statements (i.e., “shall,” “should,” and “may,” respectively) should be sent to </w:t>
            </w:r>
            <w:r w:rsidR="00994567">
              <w:rPr>
                <w:sz w:val="21"/>
                <w:szCs w:val="21"/>
              </w:rPr>
              <w:t>the</w:t>
            </w:r>
            <w:r w:rsidRPr="005A18A0">
              <w:rPr>
                <w:sz w:val="21"/>
                <w:szCs w:val="21"/>
              </w:rPr>
              <w:t xml:space="preserve"> Society Headquarters</w:t>
            </w:r>
            <w:r w:rsidR="00994567">
              <w:rPr>
                <w:sz w:val="21"/>
                <w:szCs w:val="21"/>
              </w:rPr>
              <w:t xml:space="preserve">, ATTN: Standards, or to </w:t>
            </w:r>
            <w:hyperlink r:id="rId11" w:history="1">
              <w:r w:rsidR="00994567" w:rsidRPr="00261D01">
                <w:rPr>
                  <w:rStyle w:val="Hyperlink"/>
                  <w:sz w:val="21"/>
                  <w:szCs w:val="21"/>
                </w:rPr>
                <w:t>standards@ans.org</w:t>
              </w:r>
            </w:hyperlink>
            <w:r w:rsidR="00994567">
              <w:rPr>
                <w:sz w:val="21"/>
                <w:szCs w:val="21"/>
              </w:rPr>
              <w:t xml:space="preserve">. </w:t>
            </w:r>
            <w:r w:rsidRPr="005A18A0">
              <w:rPr>
                <w:sz w:val="21"/>
                <w:szCs w:val="21"/>
              </w:rPr>
              <w:t>Action will be taken to provide appropriate response in accordance with established procedures that ensure consensus.</w:t>
            </w:r>
          </w:p>
          <w:p w14:paraId="511FB098" w14:textId="77777777" w:rsidR="00891901" w:rsidRPr="005A18A0" w:rsidRDefault="00891901" w:rsidP="004B3F67">
            <w:pPr>
              <w:spacing w:before="120"/>
              <w:ind w:left="90" w:right="2"/>
              <w:jc w:val="both"/>
              <w:rPr>
                <w:sz w:val="21"/>
                <w:szCs w:val="21"/>
              </w:rPr>
            </w:pPr>
            <w:r w:rsidRPr="005A18A0">
              <w:rPr>
                <w:sz w:val="21"/>
                <w:szCs w:val="21"/>
              </w:rPr>
              <w:t>Comments on this standard are encouraged and should be sent to Society Headquarters.</w:t>
            </w:r>
          </w:p>
          <w:p w14:paraId="511FB099" w14:textId="77777777" w:rsidR="00891901" w:rsidRPr="005A18A0" w:rsidRDefault="00891901" w:rsidP="00891901">
            <w:pPr>
              <w:ind w:left="90" w:right="92"/>
              <w:rPr>
                <w:sz w:val="21"/>
                <w:szCs w:val="21"/>
              </w:rPr>
            </w:pPr>
          </w:p>
          <w:p w14:paraId="511FB09A" w14:textId="77777777" w:rsidR="00891901" w:rsidRDefault="00891901" w:rsidP="00891901">
            <w:pPr>
              <w:ind w:left="90" w:right="2"/>
              <w:rPr>
                <w:sz w:val="20"/>
              </w:rPr>
            </w:pPr>
          </w:p>
          <w:p w14:paraId="511FB09B" w14:textId="77777777" w:rsidR="00891901" w:rsidRDefault="00891901" w:rsidP="00891901">
            <w:pPr>
              <w:ind w:left="90" w:right="2"/>
              <w:rPr>
                <w:sz w:val="20"/>
              </w:rPr>
            </w:pPr>
          </w:p>
          <w:p w14:paraId="511FB09C" w14:textId="77777777" w:rsidR="00861DBC" w:rsidRDefault="00861DBC" w:rsidP="00891901">
            <w:pPr>
              <w:ind w:left="90" w:right="2"/>
              <w:rPr>
                <w:sz w:val="20"/>
              </w:rPr>
            </w:pPr>
          </w:p>
          <w:p w14:paraId="511FB09D" w14:textId="77777777" w:rsidR="00994567" w:rsidRDefault="00994567" w:rsidP="00891901">
            <w:pPr>
              <w:ind w:left="90" w:right="2"/>
              <w:rPr>
                <w:sz w:val="20"/>
              </w:rPr>
            </w:pPr>
          </w:p>
          <w:p w14:paraId="511FB09E" w14:textId="77777777" w:rsidR="00994567" w:rsidRDefault="00994567" w:rsidP="00891901">
            <w:pPr>
              <w:ind w:left="90" w:right="2"/>
              <w:rPr>
                <w:sz w:val="20"/>
              </w:rPr>
            </w:pPr>
          </w:p>
          <w:p w14:paraId="511FB0A0" w14:textId="77777777" w:rsidR="00891901" w:rsidRDefault="00891901" w:rsidP="00891901">
            <w:pPr>
              <w:ind w:left="90" w:right="2"/>
              <w:rPr>
                <w:sz w:val="20"/>
              </w:rPr>
            </w:pPr>
          </w:p>
          <w:p w14:paraId="511FB0A1" w14:textId="77777777" w:rsidR="00891901" w:rsidRDefault="00891901" w:rsidP="00891901">
            <w:pPr>
              <w:ind w:left="90" w:right="2"/>
              <w:rPr>
                <w:sz w:val="20"/>
              </w:rPr>
            </w:pPr>
            <w:r w:rsidRPr="005A2336">
              <w:rPr>
                <w:sz w:val="20"/>
              </w:rPr>
              <w:t>Published by</w:t>
            </w:r>
          </w:p>
          <w:p w14:paraId="511FB0A2" w14:textId="77777777" w:rsidR="00891901" w:rsidRPr="005A2336" w:rsidRDefault="00891901" w:rsidP="00891901">
            <w:pPr>
              <w:ind w:left="90" w:right="2"/>
              <w:rPr>
                <w:sz w:val="20"/>
              </w:rPr>
            </w:pPr>
          </w:p>
          <w:p w14:paraId="511FB0A3" w14:textId="77777777" w:rsidR="00891901" w:rsidRPr="005A2336" w:rsidRDefault="00891901" w:rsidP="00891901">
            <w:pPr>
              <w:ind w:left="90" w:right="2"/>
              <w:rPr>
                <w:b/>
                <w:bCs/>
                <w:sz w:val="20"/>
              </w:rPr>
            </w:pPr>
            <w:r w:rsidRPr="005A2336">
              <w:rPr>
                <w:b/>
                <w:bCs/>
                <w:sz w:val="20"/>
              </w:rPr>
              <w:t>American Nuclear Society</w:t>
            </w:r>
          </w:p>
          <w:p w14:paraId="73206F6A" w14:textId="77777777" w:rsidR="00025D0F" w:rsidRDefault="00C024C5" w:rsidP="00C024C5">
            <w:pPr>
              <w:ind w:left="90" w:right="2"/>
              <w:rPr>
                <w:b/>
                <w:bCs/>
                <w:sz w:val="20"/>
              </w:rPr>
            </w:pPr>
            <w:r w:rsidRPr="00C024C5">
              <w:rPr>
                <w:b/>
                <w:bCs/>
                <w:sz w:val="20"/>
              </w:rPr>
              <w:t>5200 Thatcher Road</w:t>
            </w:r>
          </w:p>
          <w:p w14:paraId="3480CD93" w14:textId="27368F33" w:rsidR="00C024C5" w:rsidRPr="00C024C5" w:rsidRDefault="00C024C5" w:rsidP="00C024C5">
            <w:pPr>
              <w:ind w:left="90" w:right="2"/>
              <w:rPr>
                <w:b/>
                <w:bCs/>
                <w:sz w:val="20"/>
              </w:rPr>
            </w:pPr>
            <w:r w:rsidRPr="00C024C5">
              <w:rPr>
                <w:b/>
                <w:bCs/>
                <w:sz w:val="20"/>
              </w:rPr>
              <w:t>Suite 142</w:t>
            </w:r>
          </w:p>
          <w:p w14:paraId="511FB0A5" w14:textId="68AD222A" w:rsidR="00891901" w:rsidRDefault="00C024C5" w:rsidP="00C024C5">
            <w:pPr>
              <w:ind w:left="90" w:right="2"/>
              <w:rPr>
                <w:b/>
                <w:bCs/>
                <w:sz w:val="20"/>
              </w:rPr>
            </w:pPr>
            <w:r w:rsidRPr="00C024C5">
              <w:rPr>
                <w:b/>
                <w:bCs/>
                <w:sz w:val="20"/>
              </w:rPr>
              <w:t>Downers Grove, Illinois 60515</w:t>
            </w:r>
            <w:r>
              <w:rPr>
                <w:b/>
                <w:bCs/>
                <w:sz w:val="20"/>
              </w:rPr>
              <w:t xml:space="preserve"> </w:t>
            </w:r>
            <w:r w:rsidR="00891901" w:rsidRPr="005A2336">
              <w:rPr>
                <w:b/>
                <w:bCs/>
                <w:sz w:val="20"/>
              </w:rPr>
              <w:t>USA</w:t>
            </w:r>
          </w:p>
          <w:p w14:paraId="511FB0A6" w14:textId="77777777" w:rsidR="00891901" w:rsidRPr="005A18A0" w:rsidRDefault="00891901" w:rsidP="00891901">
            <w:pPr>
              <w:ind w:left="90" w:right="2"/>
              <w:rPr>
                <w:b/>
                <w:bCs/>
              </w:rPr>
            </w:pPr>
          </w:p>
          <w:p w14:paraId="511FB0A7" w14:textId="77777777" w:rsidR="00891901" w:rsidRDefault="00891901" w:rsidP="00891901">
            <w:pPr>
              <w:ind w:left="90" w:right="2"/>
              <w:rPr>
                <w:sz w:val="20"/>
              </w:rPr>
            </w:pPr>
          </w:p>
          <w:tbl>
            <w:tblPr>
              <w:tblStyle w:val="TableGrid"/>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5079"/>
            </w:tblGrid>
            <w:tr w:rsidR="00891901" w14:paraId="511FB0AB" w14:textId="77777777" w:rsidTr="008E458F">
              <w:tc>
                <w:tcPr>
                  <w:tcW w:w="928" w:type="dxa"/>
                </w:tcPr>
                <w:p w14:paraId="511FB0A8" w14:textId="77777777" w:rsidR="00891901" w:rsidRDefault="00891901" w:rsidP="008E458F">
                  <w:pPr>
                    <w:ind w:left="-170" w:right="2" w:hanging="10"/>
                  </w:pPr>
                  <w:r w:rsidRPr="005A1CB3">
                    <w:rPr>
                      <w:noProof/>
                    </w:rPr>
                    <w:drawing>
                      <wp:inline distT="0" distB="0" distL="0" distR="0" wp14:anchorId="511FB163" wp14:editId="511FB164">
                        <wp:extent cx="609600" cy="487680"/>
                        <wp:effectExtent l="19050" t="0" r="0" b="0"/>
                        <wp:docPr id="1" name="Picture 4" descr="http://evaq8.co.uk/images/P/C27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aq8.co.uk/images/P/C275l.jpg"/>
                                <pic:cNvPicPr>
                                  <a:picLocks noChangeAspect="1" noChangeArrowheads="1"/>
                                </pic:cNvPicPr>
                              </pic:nvPicPr>
                              <pic:blipFill>
                                <a:blip r:embed="rId12" cstate="print"/>
                                <a:srcRect/>
                                <a:stretch>
                                  <a:fillRect/>
                                </a:stretch>
                              </pic:blipFill>
                              <pic:spPr bwMode="auto">
                                <a:xfrm>
                                  <a:off x="0" y="0"/>
                                  <a:ext cx="609600" cy="487680"/>
                                </a:xfrm>
                                <a:prstGeom prst="rect">
                                  <a:avLst/>
                                </a:prstGeom>
                                <a:noFill/>
                                <a:ln w="9525">
                                  <a:noFill/>
                                  <a:miter lim="800000"/>
                                  <a:headEnd/>
                                  <a:tailEnd/>
                                </a:ln>
                              </pic:spPr>
                            </pic:pic>
                          </a:graphicData>
                        </a:graphic>
                      </wp:inline>
                    </w:drawing>
                  </w:r>
                </w:p>
              </w:tc>
              <w:tc>
                <w:tcPr>
                  <w:tcW w:w="5180" w:type="dxa"/>
                </w:tcPr>
                <w:p w14:paraId="511FB0A9" w14:textId="77777777" w:rsidR="00891901" w:rsidRPr="005A18A0" w:rsidRDefault="00891901" w:rsidP="001D2AC8">
                  <w:pPr>
                    <w:ind w:left="90" w:right="2" w:hanging="180"/>
                    <w:rPr>
                      <w:sz w:val="38"/>
                      <w:szCs w:val="38"/>
                    </w:rPr>
                  </w:pPr>
                </w:p>
                <w:p w14:paraId="511FB0AA" w14:textId="77777777" w:rsidR="00891901" w:rsidRPr="00E81C55" w:rsidRDefault="00891901" w:rsidP="008E458F">
                  <w:pPr>
                    <w:tabs>
                      <w:tab w:val="left" w:pos="0"/>
                    </w:tabs>
                    <w:ind w:left="-298" w:right="2" w:firstLine="90"/>
                    <w:rPr>
                      <w:b/>
                      <w:szCs w:val="24"/>
                    </w:rPr>
                  </w:pPr>
                  <w:r>
                    <w:rPr>
                      <w:b/>
                      <w:szCs w:val="24"/>
                    </w:rPr>
                    <w:t xml:space="preserve">  </w:t>
                  </w:r>
                  <w:r w:rsidRPr="005A18A0">
                    <w:rPr>
                      <w:b/>
                      <w:sz w:val="22"/>
                      <w:szCs w:val="24"/>
                    </w:rPr>
                    <w:t>This document is copyright protected.</w:t>
                  </w:r>
                </w:p>
              </w:tc>
            </w:tr>
          </w:tbl>
          <w:p w14:paraId="511FB0AC" w14:textId="2E4991AB" w:rsidR="00891901" w:rsidRPr="005A18A0" w:rsidRDefault="00891901" w:rsidP="00891901">
            <w:pPr>
              <w:ind w:left="90" w:right="2"/>
              <w:rPr>
                <w:sz w:val="20"/>
                <w:szCs w:val="21"/>
              </w:rPr>
            </w:pPr>
            <w:r w:rsidRPr="005A18A0">
              <w:rPr>
                <w:sz w:val="20"/>
                <w:szCs w:val="21"/>
              </w:rPr>
              <w:t>Copyright © 20</w:t>
            </w:r>
            <w:r w:rsidR="00C024C5">
              <w:rPr>
                <w:sz w:val="20"/>
                <w:szCs w:val="21"/>
              </w:rPr>
              <w:t>2</w:t>
            </w:r>
            <w:r w:rsidR="00994567">
              <w:rPr>
                <w:sz w:val="20"/>
                <w:szCs w:val="21"/>
              </w:rPr>
              <w:t>x</w:t>
            </w:r>
            <w:r w:rsidRPr="005A18A0">
              <w:rPr>
                <w:sz w:val="20"/>
                <w:szCs w:val="21"/>
              </w:rPr>
              <w:t xml:space="preserve"> by American Nuclear Society. All rights reserved.</w:t>
            </w:r>
          </w:p>
          <w:p w14:paraId="511FB0AD" w14:textId="77777777" w:rsidR="00891901" w:rsidRPr="00A924ED" w:rsidRDefault="00891901" w:rsidP="00891901">
            <w:pPr>
              <w:ind w:left="90" w:right="2"/>
              <w:rPr>
                <w:sz w:val="18"/>
                <w:szCs w:val="18"/>
              </w:rPr>
            </w:pPr>
          </w:p>
          <w:p w14:paraId="511FB0AE" w14:textId="77777777" w:rsidR="00891901" w:rsidRDefault="00891901" w:rsidP="004B3F67">
            <w:pPr>
              <w:ind w:left="90" w:right="2"/>
              <w:jc w:val="both"/>
              <w:rPr>
                <w:sz w:val="18"/>
                <w:szCs w:val="18"/>
              </w:rPr>
            </w:pPr>
            <w:r w:rsidRPr="00A924ED">
              <w:rPr>
                <w:sz w:val="18"/>
                <w:szCs w:val="18"/>
              </w:rPr>
              <w:t>Reproduction prohibited under copyright convention unless written permission is granted by the American Nuclear Society.</w:t>
            </w:r>
          </w:p>
          <w:p w14:paraId="511FB0AF" w14:textId="77777777" w:rsidR="008008B5" w:rsidRDefault="008008B5" w:rsidP="008008B5">
            <w:pPr>
              <w:ind w:left="90" w:right="92"/>
              <w:jc w:val="both"/>
              <w:rPr>
                <w:sz w:val="18"/>
                <w:szCs w:val="18"/>
              </w:rPr>
            </w:pPr>
          </w:p>
          <w:p w14:paraId="511FB0B0" w14:textId="77777777" w:rsidR="008008B5" w:rsidRDefault="008008B5" w:rsidP="008008B5">
            <w:pPr>
              <w:ind w:left="90" w:right="92"/>
              <w:jc w:val="both"/>
              <w:rPr>
                <w:b/>
              </w:rPr>
            </w:pPr>
            <w:r w:rsidRPr="00A924ED">
              <w:rPr>
                <w:sz w:val="18"/>
                <w:szCs w:val="18"/>
              </w:rPr>
              <w:t>Printed in the United States of America</w:t>
            </w:r>
          </w:p>
        </w:tc>
      </w:tr>
      <w:tr w:rsidR="008008B5" w14:paraId="511FB0B6" w14:textId="77777777" w:rsidTr="008E458F">
        <w:tc>
          <w:tcPr>
            <w:tcW w:w="1584" w:type="dxa"/>
          </w:tcPr>
          <w:p w14:paraId="511FB0B2" w14:textId="77777777" w:rsidR="008008B5" w:rsidRPr="008B42AF" w:rsidRDefault="008008B5">
            <w:pPr>
              <w:tabs>
                <w:tab w:val="clear" w:pos="720"/>
              </w:tabs>
              <w:rPr>
                <w:rFonts w:ascii="Arial" w:hAnsi="Arial" w:cs="Arial"/>
                <w:b/>
              </w:rPr>
            </w:pPr>
            <w:r w:rsidRPr="008B42AF">
              <w:rPr>
                <w:rFonts w:ascii="Arial" w:eastAsia="Arial Unicode MS" w:hAnsi="Arial" w:cs="Arial"/>
                <w:b/>
                <w:sz w:val="28"/>
                <w:szCs w:val="28"/>
              </w:rPr>
              <w:lastRenderedPageBreak/>
              <w:t>Inquiry Requests</w:t>
            </w:r>
          </w:p>
        </w:tc>
        <w:tc>
          <w:tcPr>
            <w:tcW w:w="7992" w:type="dxa"/>
            <w:gridSpan w:val="2"/>
          </w:tcPr>
          <w:p w14:paraId="511FB0B3" w14:textId="77777777" w:rsidR="008008B5" w:rsidRDefault="008008B5" w:rsidP="008008B5">
            <w:pPr>
              <w:pStyle w:val="Default"/>
              <w:widowControl/>
              <w:ind w:left="-18"/>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The American Nuclear Society (ANS) Standards Committee will provide responses to inquiries about requirements, recommendations, and/or permissive statements (i.e., “shall,” “should,” and “may,” respectively) in American National Standards that are developed and approved by ANS. Responses to inquiries will be provided according to the Policy Manual for the ANS Standards Committee. Nonrelevant inquiries or those concerning unrelated subjects will be returned with appropriate explanation. ANS does not develop </w:t>
            </w:r>
            <w:r w:rsidRPr="00001697">
              <w:rPr>
                <w:rFonts w:ascii="Times New Roman" w:eastAsia="Arial Unicode MS" w:hAnsi="Times New Roman" w:cs="Times New Roman"/>
                <w:iCs/>
                <w:color w:val="auto"/>
                <w:sz w:val="21"/>
                <w:szCs w:val="21"/>
              </w:rPr>
              <w:t>case interpretation</w:t>
            </w:r>
            <w:r w:rsidRPr="00001697">
              <w:rPr>
                <w:rFonts w:ascii="Times New Roman" w:eastAsia="Arial Unicode MS" w:hAnsi="Times New Roman" w:cs="Times New Roman"/>
                <w:color w:val="auto"/>
                <w:sz w:val="21"/>
                <w:szCs w:val="21"/>
              </w:rPr>
              <w:t>s of requirements in a standard that are applicable to a specific design, operation, facility, or other unique situation only and therefore is not intended for generic application.</w:t>
            </w:r>
          </w:p>
          <w:p w14:paraId="511FB0B4" w14:textId="77777777" w:rsidR="008008B5" w:rsidRPr="00001697" w:rsidRDefault="008008B5" w:rsidP="008008B5">
            <w:pPr>
              <w:pStyle w:val="Default"/>
              <w:widowControl/>
              <w:ind w:left="-18"/>
              <w:jc w:val="both"/>
              <w:rPr>
                <w:rFonts w:ascii="Times New Roman" w:eastAsia="Arial Unicode MS" w:hAnsi="Times New Roman" w:cs="Times New Roman"/>
                <w:color w:val="auto"/>
                <w:sz w:val="21"/>
                <w:szCs w:val="21"/>
              </w:rPr>
            </w:pPr>
          </w:p>
          <w:p w14:paraId="511FB0B5" w14:textId="77777777" w:rsidR="008008B5" w:rsidRDefault="008008B5" w:rsidP="00861DBC">
            <w:pPr>
              <w:tabs>
                <w:tab w:val="clear" w:pos="720"/>
              </w:tabs>
              <w:rPr>
                <w:b/>
              </w:rPr>
            </w:pPr>
            <w:r w:rsidRPr="00001697">
              <w:rPr>
                <w:rFonts w:eastAsia="Arial Unicode MS"/>
                <w:sz w:val="21"/>
                <w:szCs w:val="21"/>
              </w:rPr>
              <w:t xml:space="preserve">Responses to inquiries on standards are published in ANS’s magazine, </w:t>
            </w:r>
            <w:r w:rsidRPr="00001697">
              <w:rPr>
                <w:rFonts w:eastAsia="Arial Unicode MS"/>
                <w:i/>
                <w:sz w:val="21"/>
                <w:szCs w:val="21"/>
              </w:rPr>
              <w:t>Nuclear News</w:t>
            </w:r>
            <w:r w:rsidRPr="00001697">
              <w:rPr>
                <w:rFonts w:eastAsia="Arial Unicode MS"/>
                <w:sz w:val="21"/>
                <w:szCs w:val="21"/>
              </w:rPr>
              <w:t xml:space="preserve">, and are available publicly </w:t>
            </w:r>
            <w:r w:rsidR="00E75E53">
              <w:rPr>
                <w:rFonts w:eastAsia="Arial Unicode MS"/>
                <w:sz w:val="21"/>
                <w:szCs w:val="21"/>
              </w:rPr>
              <w:t>at</w:t>
            </w:r>
            <w:r w:rsidR="00911DEE">
              <w:rPr>
                <w:rFonts w:eastAsia="Arial Unicode MS"/>
                <w:sz w:val="21"/>
                <w:szCs w:val="21"/>
              </w:rPr>
              <w:t xml:space="preserve"> </w:t>
            </w:r>
            <w:hyperlink r:id="rId13" w:history="1">
              <w:r w:rsidR="00861DBC" w:rsidRPr="00261D01">
                <w:rPr>
                  <w:rStyle w:val="Hyperlink"/>
                  <w:rFonts w:eastAsia="Arial Unicode MS"/>
                  <w:sz w:val="21"/>
                  <w:szCs w:val="21"/>
                </w:rPr>
                <w:t>www.ans.org</w:t>
              </w:r>
            </w:hyperlink>
            <w:r w:rsidR="00861DBC">
              <w:rPr>
                <w:rFonts w:eastAsia="Arial Unicode MS"/>
                <w:sz w:val="21"/>
                <w:szCs w:val="21"/>
              </w:rPr>
              <w:t xml:space="preserve"> </w:t>
            </w:r>
            <w:r w:rsidRPr="00001697">
              <w:rPr>
                <w:rFonts w:eastAsia="Arial Unicode MS"/>
                <w:sz w:val="21"/>
                <w:szCs w:val="21"/>
              </w:rPr>
              <w:t xml:space="preserve">or by contacting </w:t>
            </w:r>
            <w:hyperlink r:id="rId14" w:history="1">
              <w:r w:rsidR="00911DEE" w:rsidRPr="0052275C">
                <w:rPr>
                  <w:rStyle w:val="Hyperlink"/>
                  <w:rFonts w:eastAsia="Arial Unicode MS"/>
                  <w:sz w:val="21"/>
                  <w:szCs w:val="21"/>
                </w:rPr>
                <w:t>standards@ans.org</w:t>
              </w:r>
            </w:hyperlink>
            <w:r w:rsidRPr="00001697">
              <w:rPr>
                <w:rFonts w:eastAsia="Arial Unicode MS"/>
                <w:sz w:val="21"/>
                <w:szCs w:val="21"/>
              </w:rPr>
              <w:t>.</w:t>
            </w:r>
          </w:p>
        </w:tc>
      </w:tr>
      <w:tr w:rsidR="008008B5" w14:paraId="511FB0C5" w14:textId="77777777" w:rsidTr="008E458F">
        <w:tc>
          <w:tcPr>
            <w:tcW w:w="1584" w:type="dxa"/>
          </w:tcPr>
          <w:p w14:paraId="511FB0B7" w14:textId="77777777" w:rsidR="008008B5" w:rsidRPr="008B42AF" w:rsidRDefault="008008B5" w:rsidP="008B42AF">
            <w:pPr>
              <w:tabs>
                <w:tab w:val="clear" w:pos="720"/>
              </w:tabs>
              <w:spacing w:before="240"/>
              <w:rPr>
                <w:rFonts w:ascii="Arial" w:eastAsia="Arial Unicode MS" w:hAnsi="Arial" w:cs="Arial"/>
                <w:b/>
                <w:sz w:val="28"/>
                <w:szCs w:val="28"/>
              </w:rPr>
            </w:pPr>
            <w:r w:rsidRPr="008B42AF">
              <w:rPr>
                <w:rFonts w:ascii="Arial" w:eastAsia="Arial Unicode MS" w:hAnsi="Arial" w:cs="Arial"/>
                <w:b/>
                <w:sz w:val="28"/>
                <w:szCs w:val="28"/>
              </w:rPr>
              <w:t>Inquiry</w:t>
            </w:r>
            <w:r w:rsidR="008B42AF" w:rsidRPr="008B42AF">
              <w:rPr>
                <w:rFonts w:ascii="Arial" w:eastAsia="Arial Unicode MS" w:hAnsi="Arial" w:cs="Arial"/>
                <w:b/>
                <w:sz w:val="28"/>
                <w:szCs w:val="28"/>
              </w:rPr>
              <w:t xml:space="preserve"> </w:t>
            </w:r>
            <w:r w:rsidRPr="008B42AF">
              <w:rPr>
                <w:rFonts w:ascii="Arial" w:eastAsia="Arial Unicode MS" w:hAnsi="Arial" w:cs="Arial"/>
                <w:b/>
                <w:sz w:val="28"/>
                <w:szCs w:val="28"/>
              </w:rPr>
              <w:t>Format</w:t>
            </w:r>
          </w:p>
        </w:tc>
        <w:tc>
          <w:tcPr>
            <w:tcW w:w="7992" w:type="dxa"/>
            <w:gridSpan w:val="2"/>
          </w:tcPr>
          <w:p w14:paraId="511FB0B8" w14:textId="75A835DF" w:rsidR="008008B5" w:rsidRPr="00001697" w:rsidRDefault="008008B5" w:rsidP="00606816">
            <w:pPr>
              <w:pStyle w:val="Default"/>
              <w:widowControl/>
              <w:spacing w:before="240"/>
              <w:ind w:left="-37"/>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Inquiry requests shall </w:t>
            </w:r>
            <w:r w:rsidR="00DA2865">
              <w:rPr>
                <w:rFonts w:ascii="Times New Roman" w:eastAsia="Arial Unicode MS" w:hAnsi="Times New Roman" w:cs="Times New Roman"/>
                <w:color w:val="auto"/>
                <w:sz w:val="21"/>
                <w:szCs w:val="21"/>
              </w:rPr>
              <w:t xml:space="preserve">be submitted on the Standards Inquiry </w:t>
            </w:r>
            <w:r w:rsidR="00606816">
              <w:rPr>
                <w:rFonts w:ascii="Times New Roman" w:eastAsia="Arial Unicode MS" w:hAnsi="Times New Roman" w:cs="Times New Roman"/>
                <w:color w:val="auto"/>
                <w:sz w:val="21"/>
                <w:szCs w:val="21"/>
              </w:rPr>
              <w:t xml:space="preserve">Submittal </w:t>
            </w:r>
            <w:r w:rsidR="00DA2865">
              <w:rPr>
                <w:rFonts w:ascii="Times New Roman" w:eastAsia="Arial Unicode MS" w:hAnsi="Times New Roman" w:cs="Times New Roman"/>
                <w:color w:val="auto"/>
                <w:sz w:val="21"/>
                <w:szCs w:val="21"/>
              </w:rPr>
              <w:t xml:space="preserve">Form available at </w:t>
            </w:r>
            <w:hyperlink r:id="rId15" w:history="1">
              <w:r w:rsidR="00606816" w:rsidRPr="00BB4EF8">
                <w:rPr>
                  <w:rStyle w:val="Hyperlink"/>
                  <w:rFonts w:ascii="Times New Roman" w:eastAsia="Arial Unicode MS" w:hAnsi="Times New Roman" w:cs="Times New Roman"/>
                  <w:sz w:val="21"/>
                  <w:szCs w:val="21"/>
                </w:rPr>
                <w:t>https://ans.org/standards/docs/inquiry-submittal-form.pdf</w:t>
              </w:r>
            </w:hyperlink>
            <w:r w:rsidR="00606816">
              <w:rPr>
                <w:rFonts w:ascii="Times New Roman" w:eastAsia="Arial Unicode MS" w:hAnsi="Times New Roman" w:cs="Times New Roman"/>
                <w:color w:val="auto"/>
                <w:sz w:val="21"/>
                <w:szCs w:val="21"/>
              </w:rPr>
              <w:t xml:space="preserve">. Requests shall </w:t>
            </w:r>
            <w:r w:rsidRPr="00001697">
              <w:rPr>
                <w:rFonts w:ascii="Times New Roman" w:eastAsia="Arial Unicode MS" w:hAnsi="Times New Roman" w:cs="Times New Roman"/>
                <w:color w:val="auto"/>
                <w:sz w:val="21"/>
                <w:szCs w:val="21"/>
              </w:rPr>
              <w:t>include the following:</w:t>
            </w:r>
          </w:p>
          <w:p w14:paraId="511FB0B9" w14:textId="77777777" w:rsidR="008008B5" w:rsidRPr="00001697" w:rsidRDefault="008008B5" w:rsidP="008008B5">
            <w:pPr>
              <w:pStyle w:val="Default"/>
              <w:widowControl/>
              <w:tabs>
                <w:tab w:val="left" w:pos="522"/>
              </w:tabs>
              <w:spacing w:before="24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(1)  the name, company name if applicable, mailing address, and telephone number of the inquirer;</w:t>
            </w:r>
          </w:p>
          <w:p w14:paraId="511FB0BA" w14:textId="77777777" w:rsidR="008008B5" w:rsidRPr="00001697" w:rsidRDefault="008008B5" w:rsidP="008008B5">
            <w:pPr>
              <w:pStyle w:val="Default"/>
              <w:widowControl/>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(2)  </w:t>
            </w:r>
            <w:r w:rsidRPr="00D5692E">
              <w:rPr>
                <w:rFonts w:ascii="Times New Roman" w:eastAsia="Arial Unicode MS" w:hAnsi="Times New Roman" w:cs="Times New Roman"/>
                <w:color w:val="auto"/>
                <w:spacing w:val="-2"/>
                <w:sz w:val="21"/>
                <w:szCs w:val="21"/>
              </w:rPr>
              <w:t>reference to the applicable standard edition, section, paragraph, figure, and/or table;</w:t>
            </w:r>
          </w:p>
          <w:p w14:paraId="511FB0BB" w14:textId="77777777"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(3)  the purpose(s) of the inquiry;</w:t>
            </w:r>
          </w:p>
          <w:p w14:paraId="511FB0BC" w14:textId="77777777"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(4)  the inquiry stated in a clear, concise manner;</w:t>
            </w:r>
          </w:p>
          <w:p w14:paraId="511FB0BD" w14:textId="77777777" w:rsidR="008008B5" w:rsidRPr="00001697" w:rsidRDefault="008008B5" w:rsidP="008008B5">
            <w:pPr>
              <w:pStyle w:val="Default"/>
              <w:widowControl/>
              <w:tabs>
                <w:tab w:val="left" w:pos="432"/>
              </w:tabs>
              <w:spacing w:before="120"/>
              <w:ind w:left="522" w:hanging="360"/>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(5)  a proposed reply, if the inquirer is in a position to offer one.</w:t>
            </w:r>
          </w:p>
          <w:p w14:paraId="511FB0BE" w14:textId="77777777" w:rsidR="008008B5" w:rsidRPr="00001697" w:rsidRDefault="008008B5" w:rsidP="008008B5">
            <w:pPr>
              <w:pStyle w:val="Default"/>
              <w:widowControl/>
              <w:tabs>
                <w:tab w:val="left" w:pos="432"/>
              </w:tabs>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Inquiries should be addressed to:</w:t>
            </w:r>
          </w:p>
          <w:p w14:paraId="511FB0BF" w14:textId="77777777" w:rsidR="008008B5" w:rsidRPr="00001697" w:rsidRDefault="008008B5" w:rsidP="008008B5">
            <w:pPr>
              <w:pStyle w:val="Default"/>
              <w:widowControl/>
              <w:spacing w:before="240"/>
              <w:ind w:left="-37"/>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American Nuclear Society</w:t>
            </w:r>
          </w:p>
          <w:p w14:paraId="511FB0C0" w14:textId="77777777" w:rsidR="008008B5" w:rsidRPr="00001697" w:rsidRDefault="00911DEE" w:rsidP="008008B5">
            <w:pPr>
              <w:pStyle w:val="Default"/>
              <w:widowControl/>
              <w:ind w:left="-37"/>
              <w:rPr>
                <w:rFonts w:ascii="Times New Roman" w:eastAsia="Arial Unicode MS" w:hAnsi="Times New Roman" w:cs="Times New Roman"/>
                <w:color w:val="auto"/>
                <w:sz w:val="21"/>
                <w:szCs w:val="21"/>
              </w:rPr>
            </w:pPr>
            <w:r>
              <w:rPr>
                <w:rFonts w:ascii="Times New Roman" w:eastAsia="Arial Unicode MS" w:hAnsi="Times New Roman" w:cs="Times New Roman"/>
                <w:color w:val="auto"/>
                <w:sz w:val="21"/>
                <w:szCs w:val="21"/>
              </w:rPr>
              <w:t>A</w:t>
            </w:r>
            <w:r w:rsidR="00861DBC">
              <w:rPr>
                <w:rFonts w:ascii="Times New Roman" w:eastAsia="Arial Unicode MS" w:hAnsi="Times New Roman" w:cs="Times New Roman"/>
                <w:color w:val="auto"/>
                <w:sz w:val="21"/>
                <w:szCs w:val="21"/>
              </w:rPr>
              <w:t>TTN</w:t>
            </w:r>
            <w:r>
              <w:rPr>
                <w:rFonts w:ascii="Times New Roman" w:eastAsia="Arial Unicode MS" w:hAnsi="Times New Roman" w:cs="Times New Roman"/>
                <w:color w:val="auto"/>
                <w:sz w:val="21"/>
                <w:szCs w:val="21"/>
              </w:rPr>
              <w:t>:  Standards</w:t>
            </w:r>
          </w:p>
          <w:p w14:paraId="252D3727" w14:textId="77777777" w:rsidR="00606816" w:rsidRDefault="00431352" w:rsidP="00431352">
            <w:pPr>
              <w:pStyle w:val="Default"/>
              <w:ind w:left="-37"/>
              <w:rPr>
                <w:rFonts w:ascii="Times New Roman" w:eastAsia="Arial Unicode MS" w:hAnsi="Times New Roman" w:cs="Times New Roman"/>
                <w:color w:val="auto"/>
                <w:sz w:val="21"/>
                <w:szCs w:val="21"/>
              </w:rPr>
            </w:pPr>
            <w:r w:rsidRPr="00431352">
              <w:rPr>
                <w:rFonts w:ascii="Times New Roman" w:eastAsia="Arial Unicode MS" w:hAnsi="Times New Roman" w:cs="Times New Roman"/>
                <w:color w:val="auto"/>
                <w:sz w:val="21"/>
                <w:szCs w:val="21"/>
              </w:rPr>
              <w:t>5200 Thatcher R</w:t>
            </w:r>
            <w:r w:rsidR="00606816">
              <w:rPr>
                <w:rFonts w:ascii="Times New Roman" w:eastAsia="Arial Unicode MS" w:hAnsi="Times New Roman" w:cs="Times New Roman"/>
                <w:color w:val="auto"/>
                <w:sz w:val="21"/>
                <w:szCs w:val="21"/>
              </w:rPr>
              <w:t>d.</w:t>
            </w:r>
          </w:p>
          <w:p w14:paraId="1BBE12F1" w14:textId="5053CEEF" w:rsidR="00431352" w:rsidRPr="00431352" w:rsidRDefault="00431352" w:rsidP="00431352">
            <w:pPr>
              <w:pStyle w:val="Default"/>
              <w:ind w:left="-37"/>
              <w:rPr>
                <w:rFonts w:ascii="Times New Roman" w:eastAsia="Arial Unicode MS" w:hAnsi="Times New Roman" w:cs="Times New Roman"/>
                <w:color w:val="auto"/>
                <w:sz w:val="21"/>
                <w:szCs w:val="21"/>
              </w:rPr>
            </w:pPr>
            <w:r w:rsidRPr="00431352">
              <w:rPr>
                <w:rFonts w:ascii="Times New Roman" w:eastAsia="Arial Unicode MS" w:hAnsi="Times New Roman" w:cs="Times New Roman"/>
                <w:color w:val="auto"/>
                <w:sz w:val="21"/>
                <w:szCs w:val="21"/>
              </w:rPr>
              <w:t>Suite 142</w:t>
            </w:r>
          </w:p>
          <w:p w14:paraId="511FB0C3" w14:textId="65E95D92" w:rsidR="008008B5" w:rsidRDefault="00431352" w:rsidP="00431352">
            <w:pPr>
              <w:pStyle w:val="Default"/>
              <w:widowControl/>
              <w:ind w:left="-37"/>
              <w:rPr>
                <w:rFonts w:ascii="Times New Roman" w:eastAsia="Arial Unicode MS" w:hAnsi="Times New Roman" w:cs="Times New Roman"/>
                <w:color w:val="auto"/>
                <w:sz w:val="21"/>
                <w:szCs w:val="21"/>
              </w:rPr>
            </w:pPr>
            <w:r w:rsidRPr="00431352">
              <w:rPr>
                <w:rFonts w:ascii="Times New Roman" w:eastAsia="Arial Unicode MS" w:hAnsi="Times New Roman" w:cs="Times New Roman"/>
                <w:color w:val="auto"/>
                <w:sz w:val="21"/>
                <w:szCs w:val="21"/>
              </w:rPr>
              <w:t>Downers Grove, Illinois 60515</w:t>
            </w:r>
          </w:p>
          <w:p w14:paraId="5B0C27BC" w14:textId="77777777" w:rsidR="00606816" w:rsidRPr="00001697" w:rsidRDefault="00606816" w:rsidP="00431352">
            <w:pPr>
              <w:pStyle w:val="Default"/>
              <w:widowControl/>
              <w:ind w:left="-37"/>
              <w:rPr>
                <w:rFonts w:ascii="Times New Roman" w:eastAsia="Arial Unicode MS" w:hAnsi="Times New Roman" w:cs="Times New Roman"/>
                <w:color w:val="auto"/>
                <w:sz w:val="21"/>
                <w:szCs w:val="21"/>
              </w:rPr>
            </w:pPr>
          </w:p>
          <w:p w14:paraId="511FB0C4" w14:textId="77777777" w:rsidR="008008B5" w:rsidRPr="00001697" w:rsidRDefault="008008B5" w:rsidP="008008B5">
            <w:pPr>
              <w:pStyle w:val="Default"/>
              <w:widowControl/>
              <w:ind w:left="-18"/>
              <w:jc w:val="both"/>
              <w:rPr>
                <w:rFonts w:ascii="Times New Roman" w:eastAsia="Arial Unicode MS" w:hAnsi="Times New Roman" w:cs="Times New Roman"/>
                <w:color w:val="auto"/>
                <w:sz w:val="21"/>
                <w:szCs w:val="21"/>
              </w:rPr>
            </w:pPr>
            <w:r w:rsidRPr="00001697">
              <w:rPr>
                <w:rFonts w:ascii="Times New Roman" w:eastAsia="Arial Unicode MS" w:hAnsi="Times New Roman" w:cs="Times New Roman"/>
                <w:color w:val="auto"/>
                <w:sz w:val="21"/>
                <w:szCs w:val="21"/>
              </w:rPr>
              <w:t xml:space="preserve">or </w:t>
            </w:r>
            <w:hyperlink r:id="rId16" w:history="1">
              <w:r w:rsidRPr="00001697">
                <w:rPr>
                  <w:rStyle w:val="Hyperlink"/>
                  <w:rFonts w:ascii="Times New Roman" w:eastAsia="Arial Unicode MS" w:hAnsi="Times New Roman" w:cs="Times New Roman"/>
                  <w:sz w:val="21"/>
                  <w:szCs w:val="21"/>
                </w:rPr>
                <w:t>standards@ans.org</w:t>
              </w:r>
            </w:hyperlink>
          </w:p>
        </w:tc>
      </w:tr>
    </w:tbl>
    <w:p w14:paraId="511FB0C6" w14:textId="77777777" w:rsidR="008008B5" w:rsidRDefault="008008B5">
      <w:pPr>
        <w:tabs>
          <w:tab w:val="clear" w:pos="720"/>
        </w:tabs>
        <w:rPr>
          <w:b/>
        </w:rPr>
      </w:pPr>
    </w:p>
    <w:p w14:paraId="511FB0C7" w14:textId="77777777" w:rsidR="00891901" w:rsidRDefault="00891901">
      <w:pPr>
        <w:tabs>
          <w:tab w:val="clear" w:pos="720"/>
        </w:tabs>
        <w:rPr>
          <w:b/>
        </w:rPr>
      </w:pPr>
      <w:r>
        <w:rPr>
          <w:b/>
        </w:rPr>
        <w:br w:type="page"/>
      </w:r>
    </w:p>
    <w:p w14:paraId="511FB0C8" w14:textId="77777777" w:rsidR="001D3C41" w:rsidRDefault="001D3C41" w:rsidP="001D3C41">
      <w:pPr>
        <w:tabs>
          <w:tab w:val="clear" w:pos="720"/>
        </w:tabs>
        <w:rPr>
          <w:b/>
          <w:sz w:val="28"/>
          <w:szCs w:val="28"/>
        </w:rPr>
      </w:pPr>
    </w:p>
    <w:p w14:paraId="511FB0C9" w14:textId="77777777" w:rsidR="001D3C41" w:rsidRDefault="001D3C41" w:rsidP="001D3C41">
      <w:pPr>
        <w:tabs>
          <w:tab w:val="clear" w:pos="720"/>
        </w:tabs>
        <w:rPr>
          <w:b/>
          <w:sz w:val="28"/>
          <w:szCs w:val="28"/>
        </w:rPr>
      </w:pPr>
    </w:p>
    <w:p w14:paraId="511FB0CA" w14:textId="77777777" w:rsidR="001D3C41" w:rsidRDefault="001D3C41" w:rsidP="001D3C41">
      <w:pPr>
        <w:tabs>
          <w:tab w:val="clear" w:pos="720"/>
        </w:tabs>
        <w:rPr>
          <w:b/>
          <w:sz w:val="28"/>
          <w:szCs w:val="28"/>
        </w:rPr>
      </w:pPr>
    </w:p>
    <w:p w14:paraId="511FB0CB" w14:textId="77777777" w:rsidR="001D3C41" w:rsidRDefault="001D3C41" w:rsidP="001D3C41">
      <w:pPr>
        <w:tabs>
          <w:tab w:val="clear" w:pos="720"/>
        </w:tabs>
        <w:rPr>
          <w:b/>
          <w:sz w:val="28"/>
          <w:szCs w:val="28"/>
        </w:rPr>
      </w:pPr>
    </w:p>
    <w:p w14:paraId="511FB0CC" w14:textId="77777777" w:rsidR="001D3C41" w:rsidRDefault="001D3C41" w:rsidP="001D3C41">
      <w:pPr>
        <w:tabs>
          <w:tab w:val="clear" w:pos="720"/>
        </w:tabs>
        <w:rPr>
          <w:b/>
          <w:sz w:val="28"/>
          <w:szCs w:val="28"/>
        </w:rPr>
      </w:pPr>
    </w:p>
    <w:p w14:paraId="511FB0CD" w14:textId="77777777" w:rsidR="001D3C41" w:rsidRDefault="001D3C41" w:rsidP="001D3C41">
      <w:pPr>
        <w:tabs>
          <w:tab w:val="clear" w:pos="720"/>
        </w:tabs>
        <w:rPr>
          <w:b/>
          <w:sz w:val="28"/>
          <w:szCs w:val="28"/>
        </w:rPr>
      </w:pPr>
    </w:p>
    <w:p w14:paraId="511FB0CE" w14:textId="77777777" w:rsidR="001D3C41" w:rsidRDefault="001D3C41" w:rsidP="001D3C41">
      <w:pPr>
        <w:tabs>
          <w:tab w:val="clear" w:pos="720"/>
        </w:tabs>
        <w:rPr>
          <w:b/>
          <w:sz w:val="28"/>
          <w:szCs w:val="28"/>
        </w:rPr>
      </w:pPr>
    </w:p>
    <w:p w14:paraId="511FB0CF" w14:textId="77777777" w:rsidR="001D3C41" w:rsidRDefault="001D3C41" w:rsidP="001D3C41">
      <w:pPr>
        <w:tabs>
          <w:tab w:val="clear" w:pos="720"/>
        </w:tabs>
        <w:rPr>
          <w:b/>
          <w:sz w:val="28"/>
          <w:szCs w:val="28"/>
        </w:rPr>
      </w:pPr>
    </w:p>
    <w:p w14:paraId="511FB0D0" w14:textId="77777777" w:rsidR="001D3C41" w:rsidRDefault="001D3C41" w:rsidP="001D3C41">
      <w:pPr>
        <w:tabs>
          <w:tab w:val="clear" w:pos="720"/>
        </w:tabs>
        <w:rPr>
          <w:b/>
          <w:sz w:val="28"/>
          <w:szCs w:val="28"/>
        </w:rPr>
      </w:pPr>
    </w:p>
    <w:p w14:paraId="511FB0D1" w14:textId="77777777" w:rsidR="001D3C41" w:rsidRDefault="001D3C41" w:rsidP="001D3C41">
      <w:pPr>
        <w:tabs>
          <w:tab w:val="clear" w:pos="720"/>
        </w:tabs>
        <w:rPr>
          <w:b/>
          <w:sz w:val="28"/>
          <w:szCs w:val="28"/>
        </w:rPr>
      </w:pPr>
    </w:p>
    <w:p w14:paraId="511FB0D2" w14:textId="77777777" w:rsidR="001D3C41" w:rsidRDefault="001D3C41" w:rsidP="001D3C41">
      <w:pPr>
        <w:tabs>
          <w:tab w:val="clear" w:pos="720"/>
        </w:tabs>
        <w:rPr>
          <w:b/>
          <w:sz w:val="28"/>
          <w:szCs w:val="28"/>
        </w:rPr>
      </w:pPr>
    </w:p>
    <w:p w14:paraId="511FB0D3" w14:textId="77777777" w:rsidR="001D3C41" w:rsidRDefault="001D3C41" w:rsidP="001D3C41">
      <w:pPr>
        <w:tabs>
          <w:tab w:val="clear" w:pos="720"/>
        </w:tabs>
        <w:rPr>
          <w:b/>
          <w:sz w:val="28"/>
          <w:szCs w:val="28"/>
        </w:rPr>
      </w:pPr>
    </w:p>
    <w:p w14:paraId="511FB0D4" w14:textId="77777777" w:rsidR="001D3C41" w:rsidRDefault="001D3C41" w:rsidP="001D3C41">
      <w:pPr>
        <w:tabs>
          <w:tab w:val="clear" w:pos="720"/>
        </w:tabs>
        <w:rPr>
          <w:b/>
          <w:sz w:val="28"/>
          <w:szCs w:val="28"/>
        </w:rPr>
      </w:pPr>
    </w:p>
    <w:p w14:paraId="511FB0D5" w14:textId="77777777" w:rsidR="001D3C41" w:rsidRDefault="001D3C41" w:rsidP="001D3C41">
      <w:pPr>
        <w:tabs>
          <w:tab w:val="clear" w:pos="720"/>
        </w:tabs>
        <w:rPr>
          <w:b/>
          <w:sz w:val="28"/>
          <w:szCs w:val="28"/>
        </w:rPr>
      </w:pPr>
    </w:p>
    <w:p w14:paraId="511FB0D6" w14:textId="77777777" w:rsidR="001D3C41" w:rsidRDefault="001D3C41" w:rsidP="001D3C41">
      <w:pPr>
        <w:tabs>
          <w:tab w:val="clear" w:pos="720"/>
        </w:tabs>
        <w:rPr>
          <w:b/>
          <w:sz w:val="28"/>
          <w:szCs w:val="28"/>
        </w:rPr>
      </w:pPr>
    </w:p>
    <w:p w14:paraId="511FB0D7" w14:textId="77777777" w:rsidR="001D3C41" w:rsidRDefault="001D3C41" w:rsidP="001D3C41">
      <w:pPr>
        <w:tabs>
          <w:tab w:val="clear" w:pos="720"/>
        </w:tabs>
        <w:rPr>
          <w:b/>
          <w:sz w:val="28"/>
          <w:szCs w:val="28"/>
        </w:rPr>
      </w:pPr>
    </w:p>
    <w:p w14:paraId="511FB0D8" w14:textId="77777777" w:rsidR="0035238D" w:rsidRDefault="001F5556" w:rsidP="0035238D">
      <w:pPr>
        <w:tabs>
          <w:tab w:val="clear" w:pos="720"/>
        </w:tabs>
        <w:jc w:val="center"/>
        <w:rPr>
          <w:b/>
          <w:sz w:val="28"/>
          <w:szCs w:val="28"/>
        </w:rPr>
      </w:pPr>
      <w:r>
        <w:rPr>
          <w:b/>
          <w:sz w:val="28"/>
          <w:szCs w:val="28"/>
        </w:rPr>
        <w:t xml:space="preserve">This page intentionally left blank. </w:t>
      </w:r>
    </w:p>
    <w:p w14:paraId="511FB0D9" w14:textId="77777777" w:rsidR="0035238D" w:rsidRDefault="0035238D" w:rsidP="006A7CA7">
      <w:pPr>
        <w:tabs>
          <w:tab w:val="clear" w:pos="720"/>
        </w:tabs>
        <w:autoSpaceDE w:val="0"/>
        <w:autoSpaceDN w:val="0"/>
        <w:adjustRightInd w:val="0"/>
        <w:rPr>
          <w:rFonts w:ascii="Arial" w:hAnsi="Arial" w:cs="Arial"/>
          <w:b/>
          <w:sz w:val="28"/>
          <w:szCs w:val="28"/>
        </w:rPr>
        <w:sectPr w:rsidR="0035238D" w:rsidSect="002121E0">
          <w:headerReference w:type="even" r:id="rId17"/>
          <w:headerReference w:type="default" r:id="rId18"/>
          <w:pgSz w:w="12242" w:h="15842"/>
          <w:pgMar w:top="1440" w:right="1440" w:bottom="1440" w:left="1440" w:header="720" w:footer="720" w:gutter="0"/>
          <w:pgNumType w:fmt="lowerRoman" w:start="1"/>
          <w:cols w:space="720"/>
          <w:noEndnote/>
          <w:titlePg/>
          <w:docGrid w:linePitch="326"/>
        </w:sect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8022"/>
      </w:tblGrid>
      <w:tr w:rsidR="00F02756" w14:paraId="511FB106" w14:textId="77777777" w:rsidTr="008E458F">
        <w:tc>
          <w:tcPr>
            <w:tcW w:w="1584" w:type="dxa"/>
          </w:tcPr>
          <w:p w14:paraId="511FB0DA" w14:textId="77777777" w:rsidR="00F02756" w:rsidRPr="008B42AF" w:rsidRDefault="00F02756" w:rsidP="008B42AF">
            <w:pPr>
              <w:tabs>
                <w:tab w:val="clear" w:pos="720"/>
              </w:tabs>
              <w:autoSpaceDE w:val="0"/>
              <w:autoSpaceDN w:val="0"/>
              <w:adjustRightInd w:val="0"/>
              <w:rPr>
                <w:rFonts w:ascii="Arial" w:hAnsi="Arial" w:cs="Arial"/>
                <w:sz w:val="28"/>
                <w:szCs w:val="28"/>
              </w:rPr>
            </w:pPr>
            <w:r w:rsidRPr="00100DD9">
              <w:rPr>
                <w:rFonts w:ascii="Arial" w:hAnsi="Arial" w:cs="Arial"/>
                <w:b/>
                <w:sz w:val="28"/>
                <w:szCs w:val="28"/>
              </w:rPr>
              <w:lastRenderedPageBreak/>
              <w:t>Foreword</w:t>
            </w:r>
          </w:p>
          <w:p w14:paraId="511FB0DB" w14:textId="77777777" w:rsidR="00F02756" w:rsidRDefault="00F02756" w:rsidP="004720F6">
            <w:pPr>
              <w:autoSpaceDE w:val="0"/>
              <w:autoSpaceDN w:val="0"/>
              <w:adjustRightInd w:val="0"/>
              <w:rPr>
                <w:bCs/>
                <w:sz w:val="16"/>
                <w:szCs w:val="16"/>
              </w:rPr>
            </w:pPr>
          </w:p>
        </w:tc>
        <w:tc>
          <w:tcPr>
            <w:tcW w:w="7992" w:type="dxa"/>
          </w:tcPr>
          <w:p w14:paraId="511FB0DC" w14:textId="1B554F8B" w:rsidR="00F02756" w:rsidRPr="0035238D" w:rsidRDefault="00F02756" w:rsidP="00AE27C6">
            <w:pPr>
              <w:autoSpaceDE w:val="0"/>
              <w:autoSpaceDN w:val="0"/>
              <w:adjustRightInd w:val="0"/>
              <w:ind w:left="38"/>
              <w:jc w:val="both"/>
              <w:rPr>
                <w:sz w:val="18"/>
                <w:szCs w:val="16"/>
              </w:rPr>
            </w:pPr>
            <w:r w:rsidRPr="0035238D">
              <w:rPr>
                <w:bCs/>
                <w:sz w:val="18"/>
                <w:szCs w:val="16"/>
              </w:rPr>
              <w:t xml:space="preserve">(This </w:t>
            </w:r>
            <w:r w:rsidR="00073949" w:rsidRPr="0035238D">
              <w:rPr>
                <w:sz w:val="18"/>
                <w:szCs w:val="16"/>
              </w:rPr>
              <w:t>f</w:t>
            </w:r>
            <w:r w:rsidRPr="0035238D">
              <w:rPr>
                <w:sz w:val="18"/>
                <w:szCs w:val="16"/>
              </w:rPr>
              <w:t xml:space="preserve">oreword </w:t>
            </w:r>
            <w:r w:rsidR="006A2764">
              <w:rPr>
                <w:sz w:val="18"/>
                <w:szCs w:val="16"/>
              </w:rPr>
              <w:t>does not contain any requirements</w:t>
            </w:r>
            <w:r w:rsidRPr="0035238D">
              <w:rPr>
                <w:sz w:val="18"/>
                <w:szCs w:val="16"/>
              </w:rPr>
              <w:t xml:space="preserve"> of American National Standard </w:t>
            </w:r>
            <w:r w:rsidR="00B203C3">
              <w:rPr>
                <w:sz w:val="18"/>
                <w:szCs w:val="16"/>
              </w:rPr>
              <w:t>ANSI/ANS-XX</w:t>
            </w:r>
            <w:r w:rsidR="00602320">
              <w:rPr>
                <w:sz w:val="18"/>
                <w:szCs w:val="16"/>
              </w:rPr>
              <w:t>.</w:t>
            </w:r>
            <w:r w:rsidR="00B203C3">
              <w:rPr>
                <w:sz w:val="18"/>
                <w:szCs w:val="16"/>
              </w:rPr>
              <w:t>xx-20xx</w:t>
            </w:r>
            <w:r w:rsidR="00B203C3" w:rsidRPr="0035238D">
              <w:rPr>
                <w:sz w:val="18"/>
                <w:szCs w:val="16"/>
              </w:rPr>
              <w:t xml:space="preserve"> </w:t>
            </w:r>
            <w:r w:rsidRPr="00602320">
              <w:rPr>
                <w:bCs/>
                <w:i/>
                <w:iCs/>
                <w:sz w:val="18"/>
                <w:szCs w:val="16"/>
              </w:rPr>
              <w:t>Enter Title of ANS Standard</w:t>
            </w:r>
            <w:r w:rsidR="008E458F">
              <w:rPr>
                <w:sz w:val="18"/>
                <w:szCs w:val="16"/>
              </w:rPr>
              <w:t>, but is included for informational purposes.</w:t>
            </w:r>
            <w:r w:rsidRPr="0035238D">
              <w:rPr>
                <w:sz w:val="18"/>
                <w:szCs w:val="16"/>
              </w:rPr>
              <w:t>)</w:t>
            </w:r>
          </w:p>
          <w:p w14:paraId="511FB0DD" w14:textId="77777777" w:rsidR="00F02756" w:rsidRDefault="00F02756" w:rsidP="00EA15FD">
            <w:pPr>
              <w:autoSpaceDE w:val="0"/>
              <w:autoSpaceDN w:val="0"/>
              <w:adjustRightInd w:val="0"/>
              <w:ind w:left="38"/>
              <w:rPr>
                <w:sz w:val="16"/>
                <w:szCs w:val="16"/>
              </w:rPr>
            </w:pPr>
          </w:p>
          <w:p w14:paraId="511FB0DE" w14:textId="77777777" w:rsidR="00F02756" w:rsidRPr="0035238D" w:rsidRDefault="00F02756" w:rsidP="00EA15FD">
            <w:pPr>
              <w:tabs>
                <w:tab w:val="clear" w:pos="720"/>
              </w:tabs>
              <w:spacing w:before="240"/>
              <w:ind w:left="38"/>
              <w:jc w:val="both"/>
              <w:rPr>
                <w:iCs/>
                <w:sz w:val="21"/>
                <w:szCs w:val="21"/>
              </w:rPr>
            </w:pPr>
            <w:r w:rsidRPr="0035238D">
              <w:rPr>
                <w:iCs/>
                <w:sz w:val="21"/>
                <w:szCs w:val="21"/>
              </w:rPr>
              <w:t>The working group shall prepare a foreword for the standard.  The forward should greatly enhance the value of the standard.  When appropriate, it should include a description of the standard’s purpose and major provisions;</w:t>
            </w:r>
            <w:r w:rsidR="00C577C1" w:rsidRPr="0035238D">
              <w:rPr>
                <w:iCs/>
                <w:sz w:val="21"/>
                <w:szCs w:val="21"/>
              </w:rPr>
              <w:t xml:space="preserve"> </w:t>
            </w:r>
            <w:r w:rsidRPr="0035238D">
              <w:rPr>
                <w:iCs/>
                <w:sz w:val="21"/>
                <w:szCs w:val="21"/>
              </w:rPr>
              <w:t>information as to who will benefit from the application of the standard an</w:t>
            </w:r>
            <w:r w:rsidR="00C577C1" w:rsidRPr="0035238D">
              <w:rPr>
                <w:iCs/>
                <w:sz w:val="21"/>
                <w:szCs w:val="21"/>
              </w:rPr>
              <w:t>d</w:t>
            </w:r>
            <w:r w:rsidRPr="0035238D">
              <w:rPr>
                <w:iCs/>
                <w:sz w:val="21"/>
                <w:szCs w:val="21"/>
              </w:rPr>
              <w:t xml:space="preserve"> what problems it will solve;</w:t>
            </w:r>
            <w:r w:rsidR="00C577C1" w:rsidRPr="0035238D">
              <w:rPr>
                <w:iCs/>
                <w:sz w:val="21"/>
                <w:szCs w:val="21"/>
              </w:rPr>
              <w:t xml:space="preserve"> </w:t>
            </w:r>
            <w:r w:rsidRPr="0035238D">
              <w:rPr>
                <w:iCs/>
                <w:sz w:val="21"/>
                <w:szCs w:val="21"/>
              </w:rPr>
              <w:t>an explanation of the principal differences between current and earlier editions;</w:t>
            </w:r>
            <w:r w:rsidR="00C577C1" w:rsidRPr="0035238D">
              <w:rPr>
                <w:iCs/>
                <w:sz w:val="21"/>
                <w:szCs w:val="21"/>
              </w:rPr>
              <w:t xml:space="preserve"> </w:t>
            </w:r>
            <w:r w:rsidRPr="0035238D">
              <w:rPr>
                <w:iCs/>
                <w:sz w:val="21"/>
                <w:szCs w:val="21"/>
              </w:rPr>
              <w:t>a short history of the standards’ development</w:t>
            </w:r>
            <w:r w:rsidR="00C577C1" w:rsidRPr="0035238D">
              <w:rPr>
                <w:iCs/>
                <w:sz w:val="21"/>
                <w:szCs w:val="21"/>
              </w:rPr>
              <w:t xml:space="preserve">; and </w:t>
            </w:r>
            <w:r w:rsidRPr="0035238D">
              <w:rPr>
                <w:iCs/>
                <w:sz w:val="21"/>
                <w:szCs w:val="21"/>
              </w:rPr>
              <w:t>a statement that gives the total number of appendices</w:t>
            </w:r>
            <w:r w:rsidR="00C577C1" w:rsidRPr="0035238D">
              <w:rPr>
                <w:iCs/>
                <w:sz w:val="21"/>
                <w:szCs w:val="21"/>
              </w:rPr>
              <w:t>.</w:t>
            </w:r>
            <w:r w:rsidRPr="0035238D">
              <w:rPr>
                <w:iCs/>
                <w:sz w:val="21"/>
                <w:szCs w:val="21"/>
              </w:rPr>
              <w:t xml:space="preserve"> </w:t>
            </w:r>
          </w:p>
          <w:p w14:paraId="511FB0DF" w14:textId="77777777" w:rsidR="00F02756" w:rsidRPr="0035238D" w:rsidRDefault="00F02756" w:rsidP="00EA15FD">
            <w:pPr>
              <w:tabs>
                <w:tab w:val="clear" w:pos="720"/>
                <w:tab w:val="left" w:pos="0"/>
              </w:tabs>
              <w:ind w:left="38"/>
              <w:jc w:val="both"/>
              <w:rPr>
                <w:iCs/>
                <w:sz w:val="21"/>
                <w:szCs w:val="21"/>
              </w:rPr>
            </w:pPr>
          </w:p>
          <w:p w14:paraId="511FB0E0" w14:textId="77777777" w:rsidR="00F02756" w:rsidRPr="0035238D" w:rsidRDefault="00F02756" w:rsidP="00EA15FD">
            <w:pPr>
              <w:tabs>
                <w:tab w:val="clear" w:pos="720"/>
                <w:tab w:val="left" w:pos="0"/>
              </w:tabs>
              <w:ind w:left="38"/>
              <w:jc w:val="both"/>
              <w:rPr>
                <w:iCs/>
                <w:sz w:val="21"/>
                <w:szCs w:val="21"/>
              </w:rPr>
            </w:pPr>
            <w:r w:rsidRPr="0035238D">
              <w:rPr>
                <w:iCs/>
                <w:sz w:val="21"/>
                <w:szCs w:val="21"/>
              </w:rPr>
              <w:t>A foreword shall be used in a standard only for purposes of clarification, illustration, and general information in respect to the standard.  Its relationship to the standard shall be set forth clearly.  A foreword shall be within the scope of the project under which the standard was developed and shall not be inconsistent with the standard itself.  A statement to the effect that the material is informative and not part of the standard is included above.   Mandatory (shall) requirements are rightfully a part of a standard and s</w:t>
            </w:r>
            <w:r w:rsidR="00C577C1" w:rsidRPr="0035238D">
              <w:rPr>
                <w:iCs/>
                <w:sz w:val="21"/>
                <w:szCs w:val="21"/>
              </w:rPr>
              <w:t>hall not be place in a foreword, scope, footnotes, or appendices.</w:t>
            </w:r>
            <w:r w:rsidRPr="0035238D">
              <w:rPr>
                <w:iCs/>
                <w:sz w:val="21"/>
                <w:szCs w:val="21"/>
              </w:rPr>
              <w:t xml:space="preserve"> </w:t>
            </w:r>
          </w:p>
          <w:p w14:paraId="511FB0E1" w14:textId="77777777" w:rsidR="002B7065" w:rsidRPr="00742B27" w:rsidRDefault="002B7065" w:rsidP="002B7065">
            <w:pPr>
              <w:tabs>
                <w:tab w:val="clear" w:pos="720"/>
                <w:tab w:val="left" w:pos="0"/>
              </w:tabs>
              <w:spacing w:before="240"/>
              <w:ind w:left="38"/>
              <w:jc w:val="both"/>
              <w:rPr>
                <w:b/>
                <w:bCs/>
                <w:iCs/>
                <w:color w:val="FF0000"/>
                <w:sz w:val="21"/>
                <w:szCs w:val="21"/>
                <w:highlight w:val="yellow"/>
              </w:rPr>
            </w:pPr>
            <w:r w:rsidRPr="00742B27">
              <w:rPr>
                <w:b/>
                <w:bCs/>
                <w:iCs/>
                <w:color w:val="FF0000"/>
                <w:sz w:val="21"/>
                <w:szCs w:val="21"/>
                <w:highlight w:val="yellow"/>
              </w:rPr>
              <w:t>DIRECTION FROM SECTION 9.3 OF THE STANDARDS COMMITTEE PROCEDURES MANUAL FOR CONSENSUS COMMITTEES (TO BE REMOVED BEFORE PUBLICATION):</w:t>
            </w:r>
          </w:p>
          <w:p w14:paraId="511FB0E2" w14:textId="77777777" w:rsidR="002B7065" w:rsidRPr="00742B27" w:rsidRDefault="005A36B2" w:rsidP="005A36B2">
            <w:pPr>
              <w:tabs>
                <w:tab w:val="clear" w:pos="720"/>
                <w:tab w:val="left" w:pos="0"/>
              </w:tabs>
              <w:spacing w:before="240" w:after="120"/>
              <w:ind w:left="38"/>
              <w:jc w:val="both"/>
              <w:rPr>
                <w:iCs/>
                <w:color w:val="FF0000"/>
                <w:sz w:val="21"/>
                <w:szCs w:val="21"/>
                <w:highlight w:val="yellow"/>
              </w:rPr>
            </w:pPr>
            <w:r w:rsidRPr="00742B27">
              <w:rPr>
                <w:iCs/>
                <w:color w:val="FF0000"/>
                <w:sz w:val="21"/>
                <w:szCs w:val="21"/>
                <w:highlight w:val="yellow"/>
              </w:rPr>
              <w:t>One of the following three</w:t>
            </w:r>
            <w:r w:rsidR="002B7065" w:rsidRPr="00742B27">
              <w:rPr>
                <w:iCs/>
                <w:color w:val="FF0000"/>
                <w:sz w:val="21"/>
                <w:szCs w:val="21"/>
                <w:highlight w:val="yellow"/>
              </w:rPr>
              <w:t xml:space="preserve"> statements shall be included in the foreword of all new</w:t>
            </w:r>
            <w:r w:rsidRPr="00742B27">
              <w:rPr>
                <w:iCs/>
                <w:color w:val="FF0000"/>
                <w:sz w:val="21"/>
                <w:szCs w:val="21"/>
                <w:highlight w:val="yellow"/>
              </w:rPr>
              <w:t xml:space="preserve"> or revised</w:t>
            </w:r>
            <w:r w:rsidR="002B7065" w:rsidRPr="00742B27">
              <w:rPr>
                <w:iCs/>
                <w:color w:val="FF0000"/>
                <w:sz w:val="21"/>
                <w:szCs w:val="21"/>
                <w:highlight w:val="yellow"/>
              </w:rPr>
              <w:t xml:space="preserve"> standards. </w:t>
            </w:r>
          </w:p>
          <w:p w14:paraId="511FB0E3" w14:textId="77777777" w:rsidR="005A36B2" w:rsidRPr="00742B27" w:rsidRDefault="005A36B2" w:rsidP="005A36B2">
            <w:pPr>
              <w:pStyle w:val="ListParagraph"/>
              <w:numPr>
                <w:ilvl w:val="0"/>
                <w:numId w:val="18"/>
              </w:numPr>
              <w:tabs>
                <w:tab w:val="clear" w:pos="720"/>
                <w:tab w:val="left" w:pos="0"/>
              </w:tabs>
              <w:spacing w:after="120"/>
              <w:ind w:left="763"/>
              <w:contextualSpacing w:val="0"/>
              <w:jc w:val="both"/>
              <w:rPr>
                <w:iCs/>
                <w:color w:val="FF0000"/>
                <w:sz w:val="21"/>
                <w:szCs w:val="21"/>
                <w:highlight w:val="yellow"/>
              </w:rPr>
            </w:pPr>
            <w:r w:rsidRPr="00742B27">
              <w:rPr>
                <w:iCs/>
                <w:color w:val="FF0000"/>
                <w:sz w:val="21"/>
                <w:szCs w:val="21"/>
                <w:highlight w:val="yellow"/>
              </w:rPr>
              <w:t xml:space="preserve">The working group has incorporated risk-informed and/or performance-based requirements in this standard. </w:t>
            </w:r>
          </w:p>
          <w:p w14:paraId="511FB0E4" w14:textId="77777777" w:rsidR="005A36B2" w:rsidRPr="00742B27" w:rsidRDefault="005A36B2" w:rsidP="005A36B2">
            <w:pPr>
              <w:pStyle w:val="ListParagraph"/>
              <w:numPr>
                <w:ilvl w:val="0"/>
                <w:numId w:val="18"/>
              </w:numPr>
              <w:tabs>
                <w:tab w:val="clear" w:pos="720"/>
                <w:tab w:val="left" w:pos="0"/>
              </w:tabs>
              <w:spacing w:after="120"/>
              <w:ind w:left="763"/>
              <w:contextualSpacing w:val="0"/>
              <w:jc w:val="both"/>
              <w:rPr>
                <w:iCs/>
                <w:color w:val="FF0000"/>
                <w:sz w:val="21"/>
                <w:szCs w:val="21"/>
                <w:highlight w:val="yellow"/>
              </w:rPr>
            </w:pPr>
            <w:r w:rsidRPr="00742B27">
              <w:rPr>
                <w:iCs/>
                <w:color w:val="FF0000"/>
                <w:sz w:val="21"/>
                <w:szCs w:val="21"/>
                <w:highlight w:val="yellow"/>
              </w:rPr>
              <w:t xml:space="preserve">The working group has determined that the incorporation of risk-informed and/or performance-based requirements in this standard may be worthwhile and intends to consider this in a future revision. </w:t>
            </w:r>
          </w:p>
          <w:p w14:paraId="511FB0E5" w14:textId="77777777" w:rsidR="005A36B2" w:rsidRPr="00742B27" w:rsidRDefault="005A36B2" w:rsidP="005A36B2">
            <w:pPr>
              <w:pStyle w:val="ListParagraph"/>
              <w:numPr>
                <w:ilvl w:val="0"/>
                <w:numId w:val="18"/>
              </w:numPr>
              <w:tabs>
                <w:tab w:val="clear" w:pos="720"/>
                <w:tab w:val="left" w:pos="0"/>
              </w:tabs>
              <w:spacing w:before="240" w:after="240"/>
              <w:jc w:val="both"/>
              <w:rPr>
                <w:iCs/>
                <w:color w:val="FF0000"/>
                <w:sz w:val="21"/>
                <w:szCs w:val="21"/>
                <w:highlight w:val="yellow"/>
              </w:rPr>
            </w:pPr>
            <w:r w:rsidRPr="00742B27">
              <w:rPr>
                <w:iCs/>
                <w:color w:val="FF0000"/>
                <w:sz w:val="21"/>
                <w:szCs w:val="21"/>
                <w:highlight w:val="yellow"/>
              </w:rPr>
              <w:t>The working group has determined that this standard does not benefit from inclusion of risk-informed and/or performance-based requirements</w:t>
            </w:r>
          </w:p>
          <w:p w14:paraId="511FB0E6" w14:textId="77777777" w:rsidR="00F02756" w:rsidRPr="0035238D" w:rsidRDefault="00861DBC" w:rsidP="00EA15FD">
            <w:pPr>
              <w:tabs>
                <w:tab w:val="clear" w:pos="720"/>
                <w:tab w:val="left" w:pos="0"/>
              </w:tabs>
              <w:spacing w:before="240"/>
              <w:ind w:left="38"/>
              <w:jc w:val="both"/>
              <w:rPr>
                <w:iCs/>
                <w:sz w:val="21"/>
                <w:szCs w:val="21"/>
              </w:rPr>
            </w:pPr>
            <w:r>
              <w:rPr>
                <w:iCs/>
                <w:sz w:val="21"/>
                <w:szCs w:val="21"/>
              </w:rPr>
              <w:t>T</w:t>
            </w:r>
            <w:r w:rsidR="00F02756" w:rsidRPr="0035238D">
              <w:rPr>
                <w:iCs/>
                <w:sz w:val="21"/>
                <w:szCs w:val="21"/>
              </w:rPr>
              <w:t>his standard might reference documents and other standards that have been superseded or withdrawn at the time the standard is applied. A statement has been included in the references section that provides guidance on the use of references.</w:t>
            </w:r>
          </w:p>
          <w:p w14:paraId="511FB0E7" w14:textId="77777777" w:rsidR="00F02756" w:rsidRPr="0035238D" w:rsidRDefault="00F02756" w:rsidP="00EA15FD">
            <w:pPr>
              <w:spacing w:before="240"/>
              <w:ind w:left="38"/>
              <w:rPr>
                <w:spacing w:val="-2"/>
                <w:sz w:val="21"/>
                <w:szCs w:val="21"/>
              </w:rPr>
            </w:pPr>
            <w:r w:rsidRPr="0035238D">
              <w:rPr>
                <w:sz w:val="21"/>
                <w:szCs w:val="21"/>
              </w:rPr>
              <w:t>This</w:t>
            </w:r>
            <w:r w:rsidRPr="0035238D">
              <w:rPr>
                <w:spacing w:val="-2"/>
                <w:sz w:val="21"/>
                <w:szCs w:val="21"/>
              </w:rPr>
              <w:t xml:space="preserve"> standard was prepared by the ANS-</w:t>
            </w:r>
            <w:r w:rsidR="006A7CA7" w:rsidRPr="0035238D">
              <w:rPr>
                <w:spacing w:val="-2"/>
                <w:sz w:val="21"/>
                <w:szCs w:val="21"/>
              </w:rPr>
              <w:t>xx</w:t>
            </w:r>
            <w:r w:rsidRPr="0035238D">
              <w:rPr>
                <w:spacing w:val="-2"/>
                <w:sz w:val="21"/>
                <w:szCs w:val="21"/>
              </w:rPr>
              <w:t>.</w:t>
            </w:r>
            <w:r w:rsidR="006A7CA7" w:rsidRPr="0035238D">
              <w:rPr>
                <w:spacing w:val="-2"/>
                <w:sz w:val="21"/>
                <w:szCs w:val="21"/>
              </w:rPr>
              <w:t>xx</w:t>
            </w:r>
            <w:r w:rsidRPr="0035238D">
              <w:rPr>
                <w:spacing w:val="-2"/>
                <w:sz w:val="21"/>
                <w:szCs w:val="21"/>
              </w:rPr>
              <w:t xml:space="preserve"> Working Group of the American Nuclear Society.</w:t>
            </w:r>
            <w:r w:rsidRPr="0035238D">
              <w:rPr>
                <w:color w:val="FF0000"/>
                <w:spacing w:val="-2"/>
                <w:sz w:val="21"/>
                <w:szCs w:val="21"/>
              </w:rPr>
              <w:t xml:space="preserve"> </w:t>
            </w:r>
            <w:r w:rsidRPr="0035238D">
              <w:rPr>
                <w:spacing w:val="-2"/>
                <w:sz w:val="21"/>
                <w:szCs w:val="21"/>
              </w:rPr>
              <w:t xml:space="preserve">The following members contributed to this standard </w:t>
            </w:r>
            <w:r w:rsidRPr="00D852F9">
              <w:rPr>
                <w:spacing w:val="-2"/>
                <w:sz w:val="21"/>
                <w:szCs w:val="21"/>
                <w:highlight w:val="yellow"/>
              </w:rPr>
              <w:t>(this statement can be modified by the working group):</w:t>
            </w:r>
          </w:p>
          <w:p w14:paraId="511FB0E8" w14:textId="77777777"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14:paraId="511FB0E9" w14:textId="77777777"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14:paraId="511FB0EA" w14:textId="77777777" w:rsidR="00F02756" w:rsidRPr="0035238D" w:rsidRDefault="00F02756" w:rsidP="00EA15FD">
            <w:pPr>
              <w:ind w:left="38"/>
              <w:rPr>
                <w:sz w:val="21"/>
                <w:szCs w:val="21"/>
              </w:rPr>
            </w:pPr>
          </w:p>
          <w:p w14:paraId="511FB0EB"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EC"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ED"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EE" w14:textId="6DC89DA5"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Subcommittee ANS-X, Titl</w:t>
            </w:r>
            <w:r w:rsidR="00742B27">
              <w:rPr>
                <w:sz w:val="21"/>
                <w:szCs w:val="21"/>
              </w:rPr>
              <w:t>e</w:t>
            </w:r>
            <w:r w:rsidRPr="0035238D">
              <w:rPr>
                <w:sz w:val="21"/>
                <w:szCs w:val="21"/>
              </w:rPr>
              <w:t xml:space="preserve"> of Subcommittee, had the following membership at the time of its approval of this standard:</w:t>
            </w:r>
          </w:p>
          <w:p w14:paraId="511FB0EF" w14:textId="77777777" w:rsidR="00F02756" w:rsidRPr="0035238D" w:rsidRDefault="00F02756" w:rsidP="00EA15FD">
            <w:pPr>
              <w:tabs>
                <w:tab w:val="left" w:pos="0"/>
                <w:tab w:val="left" w:pos="1440"/>
                <w:tab w:val="left" w:pos="2160"/>
                <w:tab w:val="left" w:pos="2880"/>
                <w:tab w:val="left" w:pos="3600"/>
                <w:tab w:val="left" w:pos="4320"/>
                <w:tab w:val="left" w:pos="5040"/>
                <w:tab w:val="left" w:pos="5760"/>
                <w:tab w:val="left" w:pos="6480"/>
                <w:tab w:val="left" w:pos="7200"/>
              </w:tabs>
              <w:spacing w:before="240"/>
              <w:ind w:left="38"/>
              <w:rPr>
                <w:sz w:val="21"/>
                <w:szCs w:val="21"/>
              </w:rPr>
            </w:pPr>
            <w:r w:rsidRPr="0035238D">
              <w:rPr>
                <w:sz w:val="21"/>
                <w:szCs w:val="21"/>
              </w:rPr>
              <w:t xml:space="preserve">Subcommittee roster to be added by subcommittee chair at the time of subcommittee ballot. </w:t>
            </w:r>
          </w:p>
          <w:p w14:paraId="511FB0F0" w14:textId="77777777" w:rsidR="00F02756" w:rsidRPr="0035238D" w:rsidRDefault="00F02756" w:rsidP="00EA15FD">
            <w:pPr>
              <w:spacing w:before="240"/>
              <w:ind w:left="38"/>
              <w:rPr>
                <w:i/>
                <w:iCs/>
                <w:sz w:val="21"/>
                <w:szCs w:val="21"/>
              </w:rPr>
            </w:pPr>
            <w:r w:rsidRPr="0035238D">
              <w:rPr>
                <w:sz w:val="21"/>
                <w:szCs w:val="21"/>
              </w:rPr>
              <w:lastRenderedPageBreak/>
              <w:t xml:space="preserve">F. M. Last (Chair), </w:t>
            </w:r>
            <w:r w:rsidRPr="0035238D">
              <w:rPr>
                <w:i/>
                <w:iCs/>
                <w:sz w:val="21"/>
                <w:szCs w:val="21"/>
              </w:rPr>
              <w:t>Organization</w:t>
            </w:r>
          </w:p>
          <w:p w14:paraId="511FB0F1" w14:textId="77777777"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14:paraId="511FB0F2" w14:textId="77777777" w:rsidR="00F02756" w:rsidRPr="0035238D" w:rsidRDefault="00F02756" w:rsidP="00EA15FD">
            <w:pPr>
              <w:ind w:left="38"/>
              <w:rPr>
                <w:sz w:val="21"/>
                <w:szCs w:val="21"/>
              </w:rPr>
            </w:pPr>
          </w:p>
          <w:p w14:paraId="511FB0F3"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4"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5"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6"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7"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8" w14:textId="77777777" w:rsidR="00F02756" w:rsidRPr="0035238D" w:rsidRDefault="00F02756" w:rsidP="00D34423">
            <w:pPr>
              <w:tabs>
                <w:tab w:val="left" w:pos="0"/>
                <w:tab w:val="left" w:pos="2160"/>
                <w:tab w:val="left" w:pos="2880"/>
                <w:tab w:val="left" w:pos="3600"/>
                <w:tab w:val="left" w:pos="4320"/>
                <w:tab w:val="left" w:pos="5040"/>
                <w:tab w:val="left" w:pos="5760"/>
                <w:tab w:val="left" w:pos="6480"/>
                <w:tab w:val="left" w:pos="7200"/>
              </w:tabs>
              <w:suppressAutoHyphens/>
              <w:spacing w:before="240"/>
              <w:ind w:left="38"/>
              <w:jc w:val="both"/>
              <w:rPr>
                <w:sz w:val="21"/>
                <w:szCs w:val="21"/>
              </w:rPr>
            </w:pPr>
            <w:r w:rsidRPr="0035238D">
              <w:rPr>
                <w:sz w:val="21"/>
                <w:szCs w:val="21"/>
              </w:rPr>
              <w:t>The &lt;insert name of consensus committee&gt; had the following membership at the time of its approval of this standard:</w:t>
            </w:r>
          </w:p>
          <w:p w14:paraId="511FB0F9" w14:textId="77777777" w:rsidR="00F02756" w:rsidRPr="0035238D" w:rsidRDefault="00F02756" w:rsidP="00EA15FD">
            <w:pPr>
              <w:spacing w:before="240"/>
              <w:ind w:left="38"/>
              <w:rPr>
                <w:sz w:val="21"/>
                <w:szCs w:val="21"/>
              </w:rPr>
            </w:pPr>
            <w:r w:rsidRPr="0035238D">
              <w:rPr>
                <w:sz w:val="21"/>
                <w:szCs w:val="21"/>
              </w:rPr>
              <w:t xml:space="preserve">Consensus committee roster to be added by consensus committee secretary when balloted. </w:t>
            </w:r>
          </w:p>
          <w:p w14:paraId="511FB0FA" w14:textId="77777777" w:rsidR="00F02756" w:rsidRPr="0035238D" w:rsidRDefault="00F02756" w:rsidP="00EA15FD">
            <w:pPr>
              <w:autoSpaceDE w:val="0"/>
              <w:autoSpaceDN w:val="0"/>
              <w:adjustRightInd w:val="0"/>
              <w:ind w:left="38"/>
              <w:rPr>
                <w:sz w:val="21"/>
                <w:szCs w:val="21"/>
              </w:rPr>
            </w:pPr>
          </w:p>
          <w:p w14:paraId="511FB0FB" w14:textId="77777777" w:rsidR="00F02756" w:rsidRPr="0035238D" w:rsidRDefault="00F02756" w:rsidP="00EA15FD">
            <w:pPr>
              <w:spacing w:before="240"/>
              <w:ind w:left="38"/>
              <w:rPr>
                <w:i/>
                <w:iCs/>
                <w:sz w:val="21"/>
                <w:szCs w:val="21"/>
              </w:rPr>
            </w:pPr>
            <w:r w:rsidRPr="0035238D">
              <w:rPr>
                <w:sz w:val="21"/>
                <w:szCs w:val="21"/>
              </w:rPr>
              <w:t xml:space="preserve">F. M. Last (Chair), </w:t>
            </w:r>
            <w:r w:rsidRPr="0035238D">
              <w:rPr>
                <w:i/>
                <w:iCs/>
                <w:sz w:val="21"/>
                <w:szCs w:val="21"/>
              </w:rPr>
              <w:t>Organization</w:t>
            </w:r>
          </w:p>
          <w:p w14:paraId="511FB0FC" w14:textId="77777777" w:rsidR="00F02756" w:rsidRPr="0035238D" w:rsidRDefault="00F02756" w:rsidP="00EA15FD">
            <w:pPr>
              <w:ind w:left="38"/>
              <w:rPr>
                <w:i/>
                <w:iCs/>
                <w:sz w:val="21"/>
                <w:szCs w:val="21"/>
              </w:rPr>
            </w:pPr>
            <w:r w:rsidRPr="0035238D">
              <w:rPr>
                <w:sz w:val="21"/>
                <w:szCs w:val="21"/>
              </w:rPr>
              <w:t xml:space="preserve">F. M. Last (Vice Chair), </w:t>
            </w:r>
            <w:r w:rsidRPr="0035238D">
              <w:rPr>
                <w:i/>
                <w:iCs/>
                <w:sz w:val="21"/>
                <w:szCs w:val="21"/>
              </w:rPr>
              <w:t>Organization</w:t>
            </w:r>
          </w:p>
          <w:p w14:paraId="511FB0FD" w14:textId="77777777" w:rsidR="00F02756" w:rsidRPr="0035238D" w:rsidRDefault="00F02756" w:rsidP="00EA15FD">
            <w:pPr>
              <w:ind w:left="38"/>
              <w:rPr>
                <w:sz w:val="21"/>
                <w:szCs w:val="21"/>
              </w:rPr>
            </w:pPr>
          </w:p>
          <w:p w14:paraId="511FB0FE"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0FF"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100"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101"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102" w14:textId="77777777" w:rsidR="00F02756" w:rsidRPr="0035238D" w:rsidRDefault="00F02756" w:rsidP="00EA15FD">
            <w:pPr>
              <w:ind w:left="38"/>
              <w:rPr>
                <w:i/>
                <w:iCs/>
                <w:sz w:val="21"/>
                <w:szCs w:val="21"/>
              </w:rPr>
            </w:pPr>
            <w:r w:rsidRPr="0035238D">
              <w:rPr>
                <w:sz w:val="21"/>
                <w:szCs w:val="21"/>
              </w:rPr>
              <w:t xml:space="preserve">F. M. Last, </w:t>
            </w:r>
            <w:r w:rsidRPr="0035238D">
              <w:rPr>
                <w:i/>
                <w:iCs/>
                <w:sz w:val="21"/>
                <w:szCs w:val="21"/>
              </w:rPr>
              <w:t>Organization</w:t>
            </w:r>
          </w:p>
          <w:p w14:paraId="511FB103" w14:textId="77777777" w:rsidR="00F02756" w:rsidRDefault="00F02756" w:rsidP="00EA15FD">
            <w:pPr>
              <w:autoSpaceDE w:val="0"/>
              <w:autoSpaceDN w:val="0"/>
              <w:adjustRightInd w:val="0"/>
              <w:ind w:left="38"/>
              <w:rPr>
                <w:sz w:val="16"/>
                <w:szCs w:val="16"/>
              </w:rPr>
            </w:pPr>
          </w:p>
          <w:p w14:paraId="511FB104" w14:textId="77777777" w:rsidR="00F02756" w:rsidRDefault="00F02756" w:rsidP="00EA15FD">
            <w:pPr>
              <w:autoSpaceDE w:val="0"/>
              <w:autoSpaceDN w:val="0"/>
              <w:adjustRightInd w:val="0"/>
              <w:ind w:left="38"/>
              <w:rPr>
                <w:sz w:val="16"/>
                <w:szCs w:val="16"/>
              </w:rPr>
            </w:pPr>
          </w:p>
          <w:p w14:paraId="511FB105" w14:textId="77777777" w:rsidR="00F02756" w:rsidRDefault="00F02756" w:rsidP="006A7CA7">
            <w:pPr>
              <w:autoSpaceDE w:val="0"/>
              <w:autoSpaceDN w:val="0"/>
              <w:adjustRightInd w:val="0"/>
              <w:ind w:left="-18"/>
              <w:rPr>
                <w:bCs/>
                <w:sz w:val="16"/>
                <w:szCs w:val="16"/>
              </w:rPr>
            </w:pPr>
          </w:p>
        </w:tc>
      </w:tr>
    </w:tbl>
    <w:p w14:paraId="511FB107" w14:textId="77777777" w:rsidR="00BD5B3E" w:rsidRPr="005A2336" w:rsidRDefault="00BD5B3E" w:rsidP="00EA15FD">
      <w:pPr>
        <w:autoSpaceDE w:val="0"/>
        <w:autoSpaceDN w:val="0"/>
        <w:adjustRightInd w:val="0"/>
        <w:rPr>
          <w:sz w:val="16"/>
          <w:szCs w:val="16"/>
        </w:rPr>
      </w:pPr>
    </w:p>
    <w:p w14:paraId="511FB108" w14:textId="77777777" w:rsidR="000E2DB8" w:rsidRPr="00C354B8" w:rsidRDefault="000E2DB8" w:rsidP="000B6F20">
      <w:pPr>
        <w:tabs>
          <w:tab w:val="left" w:pos="-1440"/>
          <w:tab w:val="left" w:pos="-720"/>
          <w:tab w:val="left" w:pos="0"/>
          <w:tab w:val="right" w:leader="dot" w:pos="7740"/>
        </w:tabs>
        <w:rPr>
          <w:szCs w:val="22"/>
        </w:rPr>
      </w:pPr>
    </w:p>
    <w:p w14:paraId="511FB109" w14:textId="77777777" w:rsidR="00F02756" w:rsidRDefault="00F02756">
      <w:pPr>
        <w:tabs>
          <w:tab w:val="clear" w:pos="720"/>
        </w:tabs>
        <w:rPr>
          <w:b/>
          <w:bCs/>
          <w:sz w:val="29"/>
          <w:szCs w:val="29"/>
        </w:rPr>
      </w:pPr>
      <w:r>
        <w:rPr>
          <w:b/>
          <w:bCs/>
          <w:sz w:val="29"/>
          <w:szCs w:val="29"/>
        </w:rPr>
        <w:br w:type="page"/>
      </w:r>
    </w:p>
    <w:p w14:paraId="511FB10A" w14:textId="77777777" w:rsidR="008F771A" w:rsidRPr="0035238D" w:rsidRDefault="00F64F6D" w:rsidP="00EA15FD">
      <w:pPr>
        <w:pStyle w:val="Style"/>
        <w:widowControl/>
        <w:tabs>
          <w:tab w:val="left" w:pos="1440"/>
        </w:tabs>
        <w:spacing w:before="120"/>
        <w:jc w:val="both"/>
        <w:rPr>
          <w:b/>
          <w:bCs/>
          <w:sz w:val="28"/>
          <w:szCs w:val="29"/>
        </w:rPr>
      </w:pPr>
      <w:r w:rsidRPr="0035238D">
        <w:rPr>
          <w:b/>
          <w:bCs/>
          <w:sz w:val="28"/>
          <w:szCs w:val="29"/>
        </w:rPr>
        <w:lastRenderedPageBreak/>
        <w:t>Contents</w:t>
      </w:r>
    </w:p>
    <w:p w14:paraId="511FB10B" w14:textId="77777777" w:rsidR="00724722" w:rsidRDefault="00724722" w:rsidP="00EA52BB">
      <w:pPr>
        <w:pStyle w:val="Style"/>
        <w:widowControl/>
        <w:tabs>
          <w:tab w:val="left" w:pos="1440"/>
          <w:tab w:val="right" w:pos="8640"/>
        </w:tabs>
        <w:spacing w:line="302" w:lineRule="exact"/>
        <w:outlineLvl w:val="0"/>
        <w:rPr>
          <w:rFonts w:ascii="Times New Roman" w:hAnsi="Times New Roman" w:cs="Times New Roman"/>
          <w:b/>
          <w:bCs/>
          <w:sz w:val="22"/>
          <w:szCs w:val="21"/>
        </w:rPr>
      </w:pPr>
    </w:p>
    <w:p w14:paraId="511FB10C" w14:textId="77777777" w:rsidR="00E96C9E" w:rsidRPr="003F712F" w:rsidRDefault="00F64F6D" w:rsidP="00742B27">
      <w:pPr>
        <w:pStyle w:val="Style"/>
        <w:widowControl/>
        <w:tabs>
          <w:tab w:val="right" w:pos="9360"/>
        </w:tabs>
        <w:spacing w:line="302" w:lineRule="exact"/>
        <w:ind w:left="1170"/>
        <w:outlineLvl w:val="0"/>
        <w:rPr>
          <w:rFonts w:ascii="Times New Roman" w:hAnsi="Times New Roman" w:cs="Times New Roman"/>
          <w:b/>
          <w:bCs/>
          <w:sz w:val="28"/>
          <w:szCs w:val="28"/>
        </w:rPr>
      </w:pPr>
      <w:r w:rsidRPr="003F712F">
        <w:rPr>
          <w:rFonts w:ascii="Times New Roman" w:hAnsi="Times New Roman" w:cs="Times New Roman"/>
          <w:b/>
          <w:bCs/>
          <w:sz w:val="28"/>
          <w:szCs w:val="28"/>
        </w:rPr>
        <w:t xml:space="preserve">Section </w:t>
      </w:r>
      <w:r w:rsidR="008F771A" w:rsidRPr="003F712F">
        <w:rPr>
          <w:rFonts w:ascii="Times New Roman" w:hAnsi="Times New Roman" w:cs="Times New Roman"/>
          <w:b/>
          <w:bCs/>
          <w:sz w:val="28"/>
          <w:szCs w:val="28"/>
        </w:rPr>
        <w:tab/>
      </w:r>
      <w:r w:rsidRPr="003F712F">
        <w:rPr>
          <w:rFonts w:ascii="Times New Roman" w:hAnsi="Times New Roman" w:cs="Times New Roman"/>
          <w:b/>
          <w:bCs/>
          <w:sz w:val="28"/>
          <w:szCs w:val="28"/>
        </w:rPr>
        <w:t>Page</w:t>
      </w:r>
    </w:p>
    <w:p w14:paraId="511FB10D" w14:textId="77777777" w:rsidR="00B513B2" w:rsidRPr="00AE0F10" w:rsidRDefault="00B513B2" w:rsidP="00742B27">
      <w:pPr>
        <w:pStyle w:val="Style"/>
        <w:widowControl/>
        <w:ind w:left="1170"/>
        <w:rPr>
          <w:rFonts w:ascii="Times New Roman" w:hAnsi="Times New Roman" w:cs="Times New Roman"/>
          <w:sz w:val="21"/>
          <w:szCs w:val="21"/>
        </w:rPr>
      </w:pPr>
    </w:p>
    <w:p w14:paraId="511FB10E" w14:textId="59705F65" w:rsidR="00FC1EC0" w:rsidRPr="00AE0F10" w:rsidRDefault="00724722" w:rsidP="00742B27">
      <w:pPr>
        <w:pStyle w:val="Style"/>
        <w:widowControl/>
        <w:ind w:left="1170"/>
        <w:rPr>
          <w:rFonts w:ascii="Times New Roman" w:hAnsi="Times New Roman" w:cs="Times New Roman"/>
          <w:sz w:val="21"/>
          <w:szCs w:val="21"/>
        </w:rPr>
      </w:pPr>
      <w:r w:rsidRPr="00AE0F10">
        <w:rPr>
          <w:rFonts w:ascii="Times New Roman" w:hAnsi="Times New Roman" w:cs="Times New Roman"/>
          <w:sz w:val="21"/>
          <w:szCs w:val="21"/>
        </w:rPr>
        <w:t xml:space="preserve">Sections and </w:t>
      </w:r>
      <w:r w:rsidR="00AE0F10">
        <w:rPr>
          <w:rFonts w:ascii="Times New Roman" w:hAnsi="Times New Roman" w:cs="Times New Roman"/>
          <w:sz w:val="21"/>
          <w:szCs w:val="21"/>
        </w:rPr>
        <w:t>s</w:t>
      </w:r>
      <w:r w:rsidRPr="00AE0F10">
        <w:rPr>
          <w:rFonts w:ascii="Times New Roman" w:hAnsi="Times New Roman" w:cs="Times New Roman"/>
          <w:sz w:val="21"/>
          <w:szCs w:val="21"/>
        </w:rPr>
        <w:t>ubsections to be included</w:t>
      </w:r>
    </w:p>
    <w:p w14:paraId="511FB10F" w14:textId="77777777" w:rsidR="00724722" w:rsidRPr="00AE0F10" w:rsidRDefault="00724722" w:rsidP="00742B27">
      <w:pPr>
        <w:pStyle w:val="Style"/>
        <w:widowControl/>
        <w:ind w:left="1170"/>
        <w:rPr>
          <w:rFonts w:ascii="Times New Roman" w:hAnsi="Times New Roman" w:cs="Times New Roman"/>
          <w:sz w:val="21"/>
          <w:szCs w:val="21"/>
        </w:rPr>
      </w:pPr>
    </w:p>
    <w:p w14:paraId="511FB110" w14:textId="77777777" w:rsidR="00724722" w:rsidRPr="00AE0F10" w:rsidRDefault="00724722" w:rsidP="00742B27">
      <w:pPr>
        <w:tabs>
          <w:tab w:val="left" w:pos="1440"/>
          <w:tab w:val="left" w:pos="2160"/>
          <w:tab w:val="right" w:pos="9350"/>
        </w:tabs>
        <w:ind w:left="1170"/>
        <w:rPr>
          <w:sz w:val="21"/>
          <w:szCs w:val="21"/>
        </w:rPr>
      </w:pPr>
    </w:p>
    <w:p w14:paraId="511FB111" w14:textId="77777777" w:rsidR="00724722" w:rsidRPr="00AE0F10" w:rsidRDefault="00724722" w:rsidP="00742B27">
      <w:pPr>
        <w:tabs>
          <w:tab w:val="left" w:pos="1440"/>
          <w:tab w:val="left" w:pos="2160"/>
          <w:tab w:val="left" w:pos="2880"/>
          <w:tab w:val="left" w:pos="3600"/>
          <w:tab w:val="right" w:pos="9350"/>
        </w:tabs>
        <w:ind w:left="1170"/>
        <w:rPr>
          <w:sz w:val="21"/>
          <w:szCs w:val="21"/>
        </w:rPr>
      </w:pPr>
    </w:p>
    <w:p w14:paraId="41D10F04" w14:textId="77777777" w:rsidR="00067B78" w:rsidRPr="003F712F" w:rsidRDefault="00067B78" w:rsidP="00067B78">
      <w:pPr>
        <w:tabs>
          <w:tab w:val="left" w:pos="1440"/>
          <w:tab w:val="left" w:pos="2160"/>
          <w:tab w:val="right" w:pos="9350"/>
        </w:tabs>
        <w:ind w:left="1170"/>
        <w:rPr>
          <w:b/>
          <w:sz w:val="28"/>
          <w:szCs w:val="28"/>
        </w:rPr>
      </w:pPr>
      <w:r w:rsidRPr="003F712F">
        <w:rPr>
          <w:b/>
          <w:sz w:val="28"/>
          <w:szCs w:val="28"/>
        </w:rPr>
        <w:t>Appendices</w:t>
      </w:r>
    </w:p>
    <w:p w14:paraId="49F1C4E7" w14:textId="77777777" w:rsidR="00067B78" w:rsidRPr="00AE0F10" w:rsidRDefault="00067B78" w:rsidP="00742B27">
      <w:pPr>
        <w:tabs>
          <w:tab w:val="left" w:pos="1440"/>
          <w:tab w:val="left" w:pos="2160"/>
          <w:tab w:val="left" w:pos="2880"/>
          <w:tab w:val="left" w:pos="3600"/>
          <w:tab w:val="right" w:pos="9350"/>
        </w:tabs>
        <w:ind w:left="1170"/>
        <w:rPr>
          <w:b/>
          <w:sz w:val="21"/>
          <w:szCs w:val="21"/>
        </w:rPr>
      </w:pPr>
    </w:p>
    <w:p w14:paraId="4ECFCC33" w14:textId="77777777" w:rsidR="00067B78" w:rsidRPr="00AE0F10" w:rsidRDefault="00067B78" w:rsidP="00742B27">
      <w:pPr>
        <w:tabs>
          <w:tab w:val="left" w:pos="1440"/>
          <w:tab w:val="left" w:pos="2160"/>
          <w:tab w:val="left" w:pos="2880"/>
          <w:tab w:val="left" w:pos="3600"/>
          <w:tab w:val="right" w:pos="9350"/>
        </w:tabs>
        <w:ind w:left="1170"/>
        <w:rPr>
          <w:b/>
          <w:sz w:val="21"/>
          <w:szCs w:val="21"/>
        </w:rPr>
      </w:pPr>
    </w:p>
    <w:p w14:paraId="511FB112" w14:textId="5B1BA683" w:rsidR="00724722" w:rsidRPr="003F712F" w:rsidRDefault="00724722" w:rsidP="00742B27">
      <w:pPr>
        <w:tabs>
          <w:tab w:val="left" w:pos="1440"/>
          <w:tab w:val="left" w:pos="2160"/>
          <w:tab w:val="left" w:pos="2880"/>
          <w:tab w:val="left" w:pos="3600"/>
          <w:tab w:val="right" w:pos="9350"/>
        </w:tabs>
        <w:ind w:left="1170"/>
        <w:rPr>
          <w:b/>
          <w:sz w:val="28"/>
          <w:szCs w:val="28"/>
        </w:rPr>
      </w:pPr>
      <w:r w:rsidRPr="003F712F">
        <w:rPr>
          <w:b/>
          <w:sz w:val="28"/>
          <w:szCs w:val="28"/>
        </w:rPr>
        <w:t>Tables</w:t>
      </w:r>
    </w:p>
    <w:p w14:paraId="511FB113" w14:textId="77777777" w:rsidR="00724722" w:rsidRPr="00AE0F10" w:rsidRDefault="00724722" w:rsidP="00742B27">
      <w:pPr>
        <w:tabs>
          <w:tab w:val="left" w:pos="1440"/>
          <w:tab w:val="left" w:pos="2160"/>
          <w:tab w:val="right" w:pos="9350"/>
        </w:tabs>
        <w:ind w:left="1170"/>
        <w:rPr>
          <w:sz w:val="21"/>
          <w:szCs w:val="21"/>
        </w:rPr>
      </w:pPr>
    </w:p>
    <w:p w14:paraId="511FB114" w14:textId="77777777" w:rsidR="00724722" w:rsidRPr="00AE0F10" w:rsidRDefault="00724722" w:rsidP="00742B27">
      <w:pPr>
        <w:tabs>
          <w:tab w:val="left" w:pos="1440"/>
          <w:tab w:val="left" w:pos="2160"/>
          <w:tab w:val="right" w:pos="9350"/>
        </w:tabs>
        <w:ind w:left="1170"/>
        <w:rPr>
          <w:sz w:val="21"/>
          <w:szCs w:val="21"/>
        </w:rPr>
      </w:pPr>
    </w:p>
    <w:p w14:paraId="511FB115" w14:textId="77777777" w:rsidR="00724722" w:rsidRPr="003F712F" w:rsidRDefault="00724722" w:rsidP="00742B27">
      <w:pPr>
        <w:tabs>
          <w:tab w:val="left" w:pos="1440"/>
          <w:tab w:val="left" w:pos="2160"/>
          <w:tab w:val="right" w:pos="9350"/>
        </w:tabs>
        <w:ind w:left="1170"/>
        <w:rPr>
          <w:b/>
          <w:sz w:val="28"/>
          <w:szCs w:val="28"/>
        </w:rPr>
      </w:pPr>
      <w:r w:rsidRPr="003F712F">
        <w:rPr>
          <w:b/>
          <w:sz w:val="28"/>
          <w:szCs w:val="28"/>
        </w:rPr>
        <w:t>Figures</w:t>
      </w:r>
    </w:p>
    <w:p w14:paraId="511FB116" w14:textId="77777777" w:rsidR="00F54C4F" w:rsidRPr="00AE0F10" w:rsidRDefault="00F54C4F" w:rsidP="00742B27">
      <w:pPr>
        <w:tabs>
          <w:tab w:val="left" w:pos="1440"/>
          <w:tab w:val="left" w:pos="2160"/>
          <w:tab w:val="right" w:pos="9350"/>
        </w:tabs>
        <w:ind w:left="1170"/>
        <w:rPr>
          <w:b/>
          <w:sz w:val="21"/>
          <w:szCs w:val="21"/>
        </w:rPr>
      </w:pPr>
    </w:p>
    <w:p w14:paraId="511FB117" w14:textId="77777777" w:rsidR="00F54C4F" w:rsidRPr="00AE0F10" w:rsidRDefault="00F54C4F" w:rsidP="00742B27">
      <w:pPr>
        <w:tabs>
          <w:tab w:val="left" w:pos="1440"/>
          <w:tab w:val="left" w:pos="2160"/>
          <w:tab w:val="right" w:pos="9350"/>
        </w:tabs>
        <w:ind w:left="1170"/>
        <w:rPr>
          <w:b/>
          <w:sz w:val="21"/>
          <w:szCs w:val="21"/>
        </w:rPr>
      </w:pPr>
    </w:p>
    <w:p w14:paraId="511FB119" w14:textId="77777777" w:rsidR="00724722" w:rsidRPr="00AE0F10" w:rsidRDefault="00724722" w:rsidP="00724722">
      <w:pPr>
        <w:tabs>
          <w:tab w:val="left" w:pos="1440"/>
          <w:tab w:val="left" w:pos="2160"/>
          <w:tab w:val="right" w:pos="9350"/>
        </w:tabs>
        <w:rPr>
          <w:sz w:val="21"/>
          <w:szCs w:val="21"/>
        </w:rPr>
      </w:pPr>
    </w:p>
    <w:p w14:paraId="511FB11A" w14:textId="77777777" w:rsidR="00F02756" w:rsidRPr="00AE0F10" w:rsidRDefault="00F02756" w:rsidP="004720F6">
      <w:pPr>
        <w:pStyle w:val="Style"/>
        <w:widowControl/>
        <w:spacing w:line="453" w:lineRule="exact"/>
        <w:ind w:right="2369"/>
        <w:rPr>
          <w:rFonts w:ascii="Times New Roman" w:hAnsi="Times New Roman" w:cs="Times New Roman"/>
          <w:b/>
          <w:sz w:val="21"/>
          <w:szCs w:val="21"/>
        </w:rPr>
      </w:pPr>
    </w:p>
    <w:p w14:paraId="511FB11B" w14:textId="77777777" w:rsidR="00E817F1" w:rsidRPr="00224BA0" w:rsidRDefault="00E817F1">
      <w:pPr>
        <w:tabs>
          <w:tab w:val="clear" w:pos="720"/>
        </w:tabs>
        <w:rPr>
          <w:b/>
          <w:bCs/>
          <w:sz w:val="21"/>
          <w:szCs w:val="21"/>
        </w:rPr>
      </w:pPr>
    </w:p>
    <w:p w14:paraId="511FB11C" w14:textId="77777777" w:rsidR="00E817F1" w:rsidRPr="00224BA0" w:rsidRDefault="00E817F1" w:rsidP="00E817F1">
      <w:pPr>
        <w:rPr>
          <w:sz w:val="21"/>
          <w:szCs w:val="21"/>
        </w:rPr>
      </w:pPr>
    </w:p>
    <w:p w14:paraId="511FB11D" w14:textId="77777777" w:rsidR="00E817F1" w:rsidRPr="00224BA0" w:rsidRDefault="00E817F1" w:rsidP="00E817F1">
      <w:pPr>
        <w:rPr>
          <w:sz w:val="21"/>
          <w:szCs w:val="21"/>
        </w:rPr>
      </w:pPr>
    </w:p>
    <w:p w14:paraId="511FB11E" w14:textId="77777777" w:rsidR="00E817F1" w:rsidRPr="00224BA0" w:rsidRDefault="00E817F1" w:rsidP="00E817F1">
      <w:pPr>
        <w:rPr>
          <w:sz w:val="21"/>
          <w:szCs w:val="21"/>
        </w:rPr>
      </w:pPr>
    </w:p>
    <w:p w14:paraId="511FB11F" w14:textId="77777777" w:rsidR="00E817F1" w:rsidRPr="00224BA0" w:rsidRDefault="00E817F1" w:rsidP="00E817F1">
      <w:pPr>
        <w:rPr>
          <w:sz w:val="21"/>
          <w:szCs w:val="21"/>
        </w:rPr>
      </w:pPr>
    </w:p>
    <w:p w14:paraId="511FB120" w14:textId="77777777" w:rsidR="00E817F1" w:rsidRPr="00224BA0" w:rsidRDefault="00E817F1" w:rsidP="00E817F1">
      <w:pPr>
        <w:rPr>
          <w:sz w:val="21"/>
          <w:szCs w:val="21"/>
        </w:rPr>
      </w:pPr>
    </w:p>
    <w:p w14:paraId="511FB121" w14:textId="77777777" w:rsidR="00E817F1" w:rsidRPr="008F786A" w:rsidRDefault="00E817F1" w:rsidP="00E817F1">
      <w:pPr>
        <w:tabs>
          <w:tab w:val="clear" w:pos="720"/>
          <w:tab w:val="left" w:pos="3675"/>
        </w:tabs>
        <w:rPr>
          <w:szCs w:val="24"/>
        </w:rPr>
      </w:pPr>
      <w:r w:rsidRPr="008F786A">
        <w:rPr>
          <w:szCs w:val="24"/>
        </w:rPr>
        <w:tab/>
      </w:r>
    </w:p>
    <w:p w14:paraId="511FB122" w14:textId="77777777" w:rsidR="00E817F1" w:rsidRPr="008F786A" w:rsidRDefault="00E817F1">
      <w:pPr>
        <w:tabs>
          <w:tab w:val="clear" w:pos="720"/>
        </w:tabs>
        <w:rPr>
          <w:szCs w:val="24"/>
        </w:rPr>
      </w:pPr>
      <w:r w:rsidRPr="008F786A">
        <w:rPr>
          <w:szCs w:val="24"/>
        </w:rPr>
        <w:br w:type="page"/>
      </w:r>
    </w:p>
    <w:p w14:paraId="511FB123" w14:textId="77777777" w:rsidR="00E817F1" w:rsidRPr="00E817F1" w:rsidRDefault="00E817F1" w:rsidP="00E817F1">
      <w:pPr>
        <w:tabs>
          <w:tab w:val="clear" w:pos="720"/>
          <w:tab w:val="left" w:pos="3675"/>
        </w:tabs>
        <w:rPr>
          <w:sz w:val="48"/>
          <w:szCs w:val="38"/>
        </w:rPr>
      </w:pPr>
    </w:p>
    <w:p w14:paraId="511FB124" w14:textId="77777777" w:rsidR="00E817F1" w:rsidRPr="00E817F1" w:rsidRDefault="00E817F1" w:rsidP="00E817F1">
      <w:pPr>
        <w:rPr>
          <w:sz w:val="48"/>
          <w:szCs w:val="38"/>
        </w:rPr>
      </w:pPr>
    </w:p>
    <w:p w14:paraId="511FB125" w14:textId="77777777" w:rsidR="00E817F1" w:rsidRPr="00E817F1" w:rsidRDefault="00E817F1" w:rsidP="00E817F1">
      <w:pPr>
        <w:rPr>
          <w:sz w:val="48"/>
          <w:szCs w:val="38"/>
        </w:rPr>
      </w:pPr>
    </w:p>
    <w:p w14:paraId="511FB126" w14:textId="77777777" w:rsidR="00E817F1" w:rsidRPr="00E817F1" w:rsidRDefault="00E817F1" w:rsidP="00E817F1">
      <w:pPr>
        <w:rPr>
          <w:sz w:val="48"/>
          <w:szCs w:val="38"/>
        </w:rPr>
      </w:pPr>
    </w:p>
    <w:p w14:paraId="511FB127" w14:textId="77777777" w:rsidR="00E817F1" w:rsidRPr="00E817F1" w:rsidRDefault="00E817F1" w:rsidP="00E817F1">
      <w:pPr>
        <w:rPr>
          <w:sz w:val="48"/>
          <w:szCs w:val="38"/>
        </w:rPr>
      </w:pPr>
    </w:p>
    <w:p w14:paraId="511FB128" w14:textId="77777777" w:rsidR="00E817F1" w:rsidRPr="00E817F1" w:rsidRDefault="00E817F1" w:rsidP="00E817F1">
      <w:pPr>
        <w:rPr>
          <w:sz w:val="48"/>
          <w:szCs w:val="38"/>
        </w:rPr>
      </w:pPr>
    </w:p>
    <w:p w14:paraId="511FB129" w14:textId="77777777" w:rsidR="00FB2C84" w:rsidRPr="008B1B1E" w:rsidRDefault="00E817F1" w:rsidP="00AE27C6">
      <w:pPr>
        <w:jc w:val="center"/>
        <w:rPr>
          <w:color w:val="FF0000"/>
          <w:sz w:val="48"/>
          <w:szCs w:val="38"/>
        </w:rPr>
        <w:sectPr w:rsidR="00FB2C84" w:rsidRPr="008B1B1E" w:rsidSect="00D30E57">
          <w:footerReference w:type="default" r:id="rId19"/>
          <w:pgSz w:w="12242" w:h="15842"/>
          <w:pgMar w:top="1440" w:right="1440" w:bottom="1440" w:left="1440" w:header="720" w:footer="720" w:gutter="0"/>
          <w:pgNumType w:fmt="lowerRoman" w:start="1"/>
          <w:cols w:space="720"/>
          <w:noEndnote/>
          <w:docGrid w:linePitch="326"/>
        </w:sectPr>
      </w:pPr>
      <w:r w:rsidRPr="008B1B1E">
        <w:rPr>
          <w:color w:val="FF0000"/>
          <w:sz w:val="48"/>
          <w:szCs w:val="38"/>
        </w:rPr>
        <w:t xml:space="preserve">This sheet </w:t>
      </w:r>
      <w:r w:rsidR="008B1B1E">
        <w:rPr>
          <w:color w:val="FF0000"/>
          <w:sz w:val="48"/>
          <w:szCs w:val="38"/>
        </w:rPr>
        <w:t xml:space="preserve">is reserved </w:t>
      </w:r>
      <w:r w:rsidR="008B1B1E" w:rsidRPr="008B1B1E">
        <w:rPr>
          <w:color w:val="FF0000"/>
          <w:sz w:val="48"/>
          <w:szCs w:val="38"/>
        </w:rPr>
        <w:t xml:space="preserve">for </w:t>
      </w:r>
      <w:r w:rsidR="008B1B1E">
        <w:rPr>
          <w:color w:val="FF0000"/>
          <w:sz w:val="48"/>
          <w:szCs w:val="38"/>
        </w:rPr>
        <w:t xml:space="preserve">the </w:t>
      </w:r>
      <w:r w:rsidR="008B1B1E" w:rsidRPr="008B1B1E">
        <w:rPr>
          <w:color w:val="FF0000"/>
          <w:sz w:val="48"/>
          <w:szCs w:val="38"/>
        </w:rPr>
        <w:t>2</w:t>
      </w:r>
      <w:r w:rsidR="008B1B1E" w:rsidRPr="008B1B1E">
        <w:rPr>
          <w:color w:val="FF0000"/>
          <w:sz w:val="48"/>
          <w:szCs w:val="38"/>
          <w:vertAlign w:val="superscript"/>
        </w:rPr>
        <w:t>nd</w:t>
      </w:r>
      <w:r w:rsidR="008B1B1E" w:rsidRPr="008B1B1E">
        <w:rPr>
          <w:color w:val="FF0000"/>
          <w:sz w:val="48"/>
          <w:szCs w:val="38"/>
        </w:rPr>
        <w:t xml:space="preserve"> page of </w:t>
      </w:r>
      <w:r w:rsidR="008B1B1E">
        <w:rPr>
          <w:color w:val="FF0000"/>
          <w:sz w:val="48"/>
          <w:szCs w:val="38"/>
        </w:rPr>
        <w:t xml:space="preserve">the </w:t>
      </w:r>
      <w:r w:rsidR="008B1B1E" w:rsidRPr="008B1B1E">
        <w:rPr>
          <w:color w:val="FF0000"/>
          <w:sz w:val="48"/>
          <w:szCs w:val="38"/>
        </w:rPr>
        <w:t xml:space="preserve">Table of Contents or </w:t>
      </w:r>
      <w:r w:rsidR="008B1B1E">
        <w:rPr>
          <w:color w:val="FF0000"/>
          <w:sz w:val="48"/>
          <w:szCs w:val="38"/>
        </w:rPr>
        <w:t>should</w:t>
      </w:r>
      <w:r w:rsidR="008B1B1E" w:rsidRPr="008B1B1E">
        <w:rPr>
          <w:color w:val="FF0000"/>
          <w:sz w:val="48"/>
          <w:szCs w:val="38"/>
        </w:rPr>
        <w:t xml:space="preserve"> be left blank. </w:t>
      </w:r>
      <w:r w:rsidRPr="008B1B1E">
        <w:rPr>
          <w:color w:val="FF0000"/>
          <w:sz w:val="48"/>
          <w:szCs w:val="38"/>
        </w:rPr>
        <w:t xml:space="preserve"> </w:t>
      </w:r>
    </w:p>
    <w:p w14:paraId="511FB12A" w14:textId="77777777" w:rsidR="00E96C9E" w:rsidRPr="0035238D" w:rsidRDefault="00F02756" w:rsidP="0035238D">
      <w:pPr>
        <w:pStyle w:val="Style"/>
        <w:widowControl/>
        <w:spacing w:after="400"/>
        <w:ind w:right="2376"/>
        <w:rPr>
          <w:rFonts w:ascii="Times New Roman" w:hAnsi="Times New Roman" w:cs="Times New Roman"/>
          <w:b/>
          <w:bCs/>
          <w:sz w:val="56"/>
          <w:szCs w:val="38"/>
        </w:rPr>
      </w:pPr>
      <w:r w:rsidRPr="0035238D">
        <w:rPr>
          <w:rFonts w:ascii="Times New Roman" w:hAnsi="Times New Roman" w:cs="Times New Roman"/>
          <w:b/>
          <w:bCs/>
          <w:sz w:val="56"/>
          <w:szCs w:val="38"/>
        </w:rPr>
        <w:lastRenderedPageBreak/>
        <w:t>Title of ANS Standard</w:t>
      </w:r>
    </w:p>
    <w:p w14:paraId="511FB12B" w14:textId="6E44CBDD" w:rsidR="00BD5B3E" w:rsidRPr="0035238D" w:rsidRDefault="00F64F6D" w:rsidP="00AE27C6">
      <w:pPr>
        <w:pStyle w:val="ahead"/>
        <w:keepNext w:val="0"/>
        <w:tabs>
          <w:tab w:val="left" w:pos="720"/>
        </w:tabs>
        <w:spacing w:before="0" w:after="0"/>
        <w:rPr>
          <w:sz w:val="28"/>
        </w:rPr>
      </w:pPr>
      <w:r w:rsidRPr="0035238D">
        <w:rPr>
          <w:sz w:val="28"/>
        </w:rPr>
        <w:t>1</w:t>
      </w:r>
      <w:r w:rsidR="00AE27C6">
        <w:rPr>
          <w:sz w:val="28"/>
        </w:rPr>
        <w:tab/>
      </w:r>
      <w:r w:rsidR="00E03E61">
        <w:rPr>
          <w:sz w:val="28"/>
        </w:rPr>
        <w:t>Introduction, s</w:t>
      </w:r>
      <w:r w:rsidR="00F02756" w:rsidRPr="0035238D">
        <w:rPr>
          <w:sz w:val="28"/>
        </w:rPr>
        <w:t>cope, purpose, and application</w:t>
      </w:r>
    </w:p>
    <w:p w14:paraId="511FB12C" w14:textId="77777777" w:rsidR="00F02756" w:rsidRPr="00E47BDC" w:rsidRDefault="00F02756" w:rsidP="00F02756">
      <w:pPr>
        <w:pStyle w:val="Style"/>
        <w:widowControl/>
        <w:jc w:val="both"/>
        <w:rPr>
          <w:rFonts w:ascii="Times New Roman" w:hAnsi="Times New Roman" w:cs="Times New Roman"/>
          <w:b/>
          <w:bCs/>
          <w:sz w:val="22"/>
          <w:szCs w:val="22"/>
        </w:rPr>
      </w:pPr>
    </w:p>
    <w:p w14:paraId="21B06A34" w14:textId="1B04306D" w:rsidR="00E03E61" w:rsidRDefault="00E03E61" w:rsidP="00E03E61">
      <w:pPr>
        <w:pStyle w:val="Style"/>
        <w:widowControl/>
        <w:numPr>
          <w:ilvl w:val="1"/>
          <w:numId w:val="19"/>
        </w:numPr>
        <w:jc w:val="both"/>
        <w:rPr>
          <w:rFonts w:ascii="Times New Roman" w:hAnsi="Times New Roman" w:cs="Times New Roman"/>
          <w:sz w:val="22"/>
          <w:szCs w:val="22"/>
        </w:rPr>
      </w:pPr>
      <w:r>
        <w:rPr>
          <w:rFonts w:ascii="Times New Roman" w:hAnsi="Times New Roman" w:cs="Times New Roman"/>
          <w:b/>
          <w:bCs/>
          <w:sz w:val="22"/>
          <w:szCs w:val="22"/>
        </w:rPr>
        <w:t>Introduction</w:t>
      </w:r>
    </w:p>
    <w:p w14:paraId="35806DE1" w14:textId="68A44EEF" w:rsidR="00E03E61" w:rsidRDefault="00E03E61" w:rsidP="00E03E61">
      <w:pPr>
        <w:pStyle w:val="Style"/>
        <w:widowControl/>
        <w:jc w:val="both"/>
        <w:rPr>
          <w:rFonts w:ascii="Times New Roman" w:hAnsi="Times New Roman" w:cs="Times New Roman"/>
          <w:sz w:val="22"/>
          <w:szCs w:val="22"/>
        </w:rPr>
      </w:pPr>
    </w:p>
    <w:p w14:paraId="0275065D" w14:textId="3559E6A4" w:rsidR="00E03E61" w:rsidRDefault="009A2C4A" w:rsidP="00E03E61">
      <w:pPr>
        <w:pStyle w:val="Style"/>
        <w:widowControl/>
        <w:jc w:val="both"/>
        <w:rPr>
          <w:rFonts w:ascii="Times New Roman" w:hAnsi="Times New Roman" w:cs="Times New Roman"/>
          <w:sz w:val="22"/>
          <w:szCs w:val="22"/>
        </w:rPr>
      </w:pPr>
      <w:r>
        <w:rPr>
          <w:rFonts w:ascii="Times New Roman" w:hAnsi="Times New Roman" w:cs="Times New Roman"/>
          <w:sz w:val="22"/>
          <w:szCs w:val="22"/>
        </w:rPr>
        <w:t>(Optional)</w:t>
      </w:r>
    </w:p>
    <w:p w14:paraId="54F1F054" w14:textId="77777777" w:rsidR="009A2C4A" w:rsidRDefault="009A2C4A" w:rsidP="00E03E61">
      <w:pPr>
        <w:pStyle w:val="Style"/>
        <w:widowControl/>
        <w:jc w:val="both"/>
        <w:rPr>
          <w:rFonts w:ascii="Times New Roman" w:hAnsi="Times New Roman" w:cs="Times New Roman"/>
          <w:sz w:val="22"/>
          <w:szCs w:val="22"/>
        </w:rPr>
      </w:pPr>
    </w:p>
    <w:p w14:paraId="11801441" w14:textId="77777777" w:rsidR="00E03E61" w:rsidRPr="00E03E61" w:rsidRDefault="00E03E61" w:rsidP="00E03E61">
      <w:pPr>
        <w:pStyle w:val="Style"/>
        <w:widowControl/>
        <w:jc w:val="both"/>
        <w:rPr>
          <w:rFonts w:ascii="Times New Roman" w:hAnsi="Times New Roman" w:cs="Times New Roman"/>
          <w:sz w:val="22"/>
          <w:szCs w:val="22"/>
        </w:rPr>
      </w:pPr>
    </w:p>
    <w:p w14:paraId="511FB12D" w14:textId="32ED040B" w:rsidR="00BD5B3E" w:rsidRPr="00E47BDC" w:rsidRDefault="00F64F6D" w:rsidP="00F02756">
      <w:pPr>
        <w:pStyle w:val="Style"/>
        <w:widowControl/>
        <w:jc w:val="both"/>
        <w:rPr>
          <w:rFonts w:ascii="Times New Roman" w:hAnsi="Times New Roman" w:cs="Times New Roman"/>
          <w:b/>
          <w:bCs/>
          <w:sz w:val="22"/>
          <w:szCs w:val="22"/>
        </w:rPr>
      </w:pPr>
      <w:r w:rsidRPr="00E47BDC">
        <w:rPr>
          <w:rFonts w:ascii="Times New Roman" w:hAnsi="Times New Roman" w:cs="Times New Roman"/>
          <w:b/>
          <w:bCs/>
          <w:sz w:val="22"/>
          <w:szCs w:val="22"/>
        </w:rPr>
        <w:t>1.</w:t>
      </w:r>
      <w:r w:rsidR="00E03E61">
        <w:rPr>
          <w:rFonts w:ascii="Times New Roman" w:hAnsi="Times New Roman" w:cs="Times New Roman"/>
          <w:b/>
          <w:bCs/>
          <w:sz w:val="22"/>
          <w:szCs w:val="22"/>
        </w:rPr>
        <w:t>2</w:t>
      </w:r>
      <w:r w:rsidR="00AE27C6" w:rsidRPr="00E47BDC">
        <w:rPr>
          <w:rFonts w:ascii="Times New Roman" w:hAnsi="Times New Roman" w:cs="Times New Roman"/>
          <w:b/>
          <w:bCs/>
          <w:sz w:val="22"/>
          <w:szCs w:val="22"/>
        </w:rPr>
        <w:tab/>
      </w:r>
      <w:r w:rsidRPr="00E47BDC">
        <w:rPr>
          <w:rFonts w:ascii="Times New Roman" w:hAnsi="Times New Roman" w:cs="Times New Roman"/>
          <w:b/>
          <w:bCs/>
          <w:sz w:val="22"/>
          <w:szCs w:val="22"/>
        </w:rPr>
        <w:t>Scope</w:t>
      </w:r>
    </w:p>
    <w:p w14:paraId="511FB12E" w14:textId="77777777" w:rsidR="00724722" w:rsidRPr="00E47BDC" w:rsidRDefault="00724722" w:rsidP="00F02756">
      <w:pPr>
        <w:pStyle w:val="Style"/>
        <w:widowControl/>
        <w:jc w:val="both"/>
        <w:rPr>
          <w:rFonts w:ascii="Times New Roman" w:hAnsi="Times New Roman" w:cs="Times New Roman"/>
          <w:sz w:val="22"/>
          <w:szCs w:val="22"/>
        </w:rPr>
      </w:pPr>
    </w:p>
    <w:p w14:paraId="511FB12F" w14:textId="77777777" w:rsidR="00F02756" w:rsidRPr="00E47BDC" w:rsidRDefault="00F64F6D" w:rsidP="00F02756">
      <w:pPr>
        <w:pStyle w:val="Style"/>
        <w:widowControl/>
        <w:jc w:val="both"/>
        <w:rPr>
          <w:rFonts w:ascii="Times New Roman" w:hAnsi="Times New Roman" w:cs="Times New Roman"/>
          <w:sz w:val="22"/>
          <w:szCs w:val="22"/>
        </w:rPr>
      </w:pPr>
      <w:r w:rsidRPr="00E47BDC">
        <w:rPr>
          <w:rFonts w:ascii="Times New Roman" w:hAnsi="Times New Roman" w:cs="Times New Roman"/>
          <w:sz w:val="22"/>
          <w:szCs w:val="22"/>
        </w:rPr>
        <w:t xml:space="preserve">This standard provides </w:t>
      </w:r>
      <w:r w:rsidR="00F02756" w:rsidRPr="00E47BDC">
        <w:rPr>
          <w:rFonts w:ascii="Times New Roman" w:hAnsi="Times New Roman" w:cs="Times New Roman"/>
          <w:sz w:val="22"/>
          <w:szCs w:val="22"/>
        </w:rPr>
        <w:t xml:space="preserve">… (insert the scope summary as approved on the PINS form). The working group may elaborate on the scope provided that it does not represent a change in the scope or a change to stakeholders. </w:t>
      </w:r>
      <w:r w:rsidR="007F4A68" w:rsidRPr="00E47BDC">
        <w:rPr>
          <w:rFonts w:ascii="Times New Roman" w:hAnsi="Times New Roman" w:cs="Times New Roman"/>
          <w:sz w:val="22"/>
          <w:szCs w:val="22"/>
        </w:rPr>
        <w:t>The scope may not include requirements (shall).</w:t>
      </w:r>
    </w:p>
    <w:p w14:paraId="511FB130" w14:textId="7995BB61" w:rsidR="00F02756" w:rsidRDefault="00F02756" w:rsidP="00F02756">
      <w:pPr>
        <w:pStyle w:val="Style"/>
        <w:widowControl/>
        <w:jc w:val="both"/>
        <w:rPr>
          <w:rFonts w:ascii="Times New Roman" w:hAnsi="Times New Roman" w:cs="Times New Roman"/>
          <w:sz w:val="22"/>
          <w:szCs w:val="22"/>
        </w:rPr>
      </w:pPr>
    </w:p>
    <w:p w14:paraId="00427A2B" w14:textId="77777777" w:rsidR="00E03E61" w:rsidRPr="00E47BDC" w:rsidRDefault="00E03E61" w:rsidP="00F02756">
      <w:pPr>
        <w:pStyle w:val="Style"/>
        <w:widowControl/>
        <w:jc w:val="both"/>
        <w:rPr>
          <w:rFonts w:ascii="Times New Roman" w:hAnsi="Times New Roman" w:cs="Times New Roman"/>
          <w:sz w:val="22"/>
          <w:szCs w:val="22"/>
        </w:rPr>
      </w:pPr>
    </w:p>
    <w:p w14:paraId="511FB132" w14:textId="48C972D6" w:rsidR="00BD5B3E" w:rsidRPr="00E47BDC" w:rsidRDefault="00AE27C6" w:rsidP="00F02756">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1.</w:t>
      </w:r>
      <w:r w:rsidR="00E03E61">
        <w:rPr>
          <w:rFonts w:ascii="Times New Roman" w:hAnsi="Times New Roman" w:cs="Times New Roman"/>
          <w:b/>
          <w:sz w:val="22"/>
          <w:szCs w:val="22"/>
        </w:rPr>
        <w:t>3</w:t>
      </w:r>
      <w:r w:rsidRPr="00E47BDC">
        <w:rPr>
          <w:rFonts w:ascii="Times New Roman" w:hAnsi="Times New Roman" w:cs="Times New Roman"/>
          <w:b/>
          <w:sz w:val="22"/>
          <w:szCs w:val="22"/>
        </w:rPr>
        <w:tab/>
      </w:r>
      <w:r w:rsidR="00F02756" w:rsidRPr="00E47BDC">
        <w:rPr>
          <w:rFonts w:ascii="Times New Roman" w:hAnsi="Times New Roman" w:cs="Times New Roman"/>
          <w:b/>
          <w:sz w:val="22"/>
          <w:szCs w:val="22"/>
        </w:rPr>
        <w:t xml:space="preserve">Purpose </w:t>
      </w:r>
    </w:p>
    <w:p w14:paraId="511FB133" w14:textId="77777777" w:rsidR="007F4A68" w:rsidRPr="00E47BDC" w:rsidRDefault="007F4A68" w:rsidP="00AE27C6">
      <w:pPr>
        <w:pStyle w:val="bhead"/>
        <w:keepNext w:val="0"/>
        <w:spacing w:before="0" w:after="0"/>
        <w:rPr>
          <w:b w:val="0"/>
          <w:sz w:val="22"/>
          <w:szCs w:val="22"/>
        </w:rPr>
      </w:pPr>
    </w:p>
    <w:p w14:paraId="511FB134" w14:textId="77777777" w:rsidR="00F02756" w:rsidRPr="00E47BDC" w:rsidRDefault="00F02756" w:rsidP="00AE27C6">
      <w:pPr>
        <w:pStyle w:val="bhead"/>
        <w:keepNext w:val="0"/>
        <w:spacing w:before="0" w:after="0"/>
        <w:rPr>
          <w:b w:val="0"/>
          <w:sz w:val="22"/>
          <w:szCs w:val="22"/>
        </w:rPr>
      </w:pPr>
      <w:r w:rsidRPr="00E47BDC">
        <w:rPr>
          <w:b w:val="0"/>
          <w:sz w:val="22"/>
          <w:szCs w:val="22"/>
        </w:rPr>
        <w:t>(Optional)</w:t>
      </w:r>
    </w:p>
    <w:p w14:paraId="511FB135" w14:textId="77777777" w:rsidR="00F02756" w:rsidRPr="00E47BDC" w:rsidRDefault="00F02756" w:rsidP="00AE27C6">
      <w:pPr>
        <w:pStyle w:val="bhead"/>
        <w:keepNext w:val="0"/>
        <w:spacing w:before="0" w:after="0"/>
        <w:rPr>
          <w:sz w:val="22"/>
          <w:szCs w:val="22"/>
        </w:rPr>
      </w:pPr>
    </w:p>
    <w:p w14:paraId="511FB136" w14:textId="77777777" w:rsidR="007F4A68" w:rsidRPr="00E47BDC" w:rsidRDefault="007F4A68" w:rsidP="00AE27C6">
      <w:pPr>
        <w:pStyle w:val="bhead"/>
        <w:keepNext w:val="0"/>
        <w:spacing w:before="0" w:after="0"/>
        <w:rPr>
          <w:sz w:val="22"/>
          <w:szCs w:val="22"/>
        </w:rPr>
      </w:pPr>
    </w:p>
    <w:p w14:paraId="511FB137" w14:textId="1698CDD4" w:rsidR="00F02756" w:rsidRPr="00E47BDC" w:rsidRDefault="00AE27C6" w:rsidP="00AE27C6">
      <w:pPr>
        <w:pStyle w:val="bhead"/>
        <w:keepNext w:val="0"/>
        <w:spacing w:before="0" w:after="0"/>
        <w:rPr>
          <w:sz w:val="22"/>
          <w:szCs w:val="22"/>
        </w:rPr>
      </w:pPr>
      <w:r w:rsidRPr="00E47BDC">
        <w:rPr>
          <w:sz w:val="22"/>
          <w:szCs w:val="22"/>
        </w:rPr>
        <w:t>1.</w:t>
      </w:r>
      <w:r w:rsidR="00E03E61">
        <w:rPr>
          <w:sz w:val="22"/>
          <w:szCs w:val="22"/>
        </w:rPr>
        <w:t>4</w:t>
      </w:r>
      <w:r w:rsidRPr="00E47BDC">
        <w:rPr>
          <w:sz w:val="22"/>
          <w:szCs w:val="22"/>
        </w:rPr>
        <w:tab/>
      </w:r>
      <w:r w:rsidR="00F02756" w:rsidRPr="00E47BDC">
        <w:rPr>
          <w:sz w:val="22"/>
          <w:szCs w:val="22"/>
        </w:rPr>
        <w:t>Application</w:t>
      </w:r>
    </w:p>
    <w:p w14:paraId="511FB138" w14:textId="77777777" w:rsidR="00F02756" w:rsidRPr="00E47BDC" w:rsidRDefault="00F02756" w:rsidP="00AE27C6">
      <w:pPr>
        <w:pStyle w:val="bhead"/>
        <w:keepNext w:val="0"/>
        <w:spacing w:before="0" w:after="0"/>
        <w:rPr>
          <w:b w:val="0"/>
          <w:sz w:val="22"/>
          <w:szCs w:val="22"/>
        </w:rPr>
      </w:pPr>
    </w:p>
    <w:p w14:paraId="511FB139" w14:textId="77777777" w:rsidR="00F02756" w:rsidRPr="00E47BDC" w:rsidRDefault="00F02756" w:rsidP="00AE27C6">
      <w:pPr>
        <w:pStyle w:val="bhead"/>
        <w:keepNext w:val="0"/>
        <w:spacing w:before="0" w:after="0"/>
        <w:rPr>
          <w:b w:val="0"/>
          <w:sz w:val="22"/>
          <w:szCs w:val="22"/>
        </w:rPr>
      </w:pPr>
      <w:r w:rsidRPr="00E47BDC">
        <w:rPr>
          <w:b w:val="0"/>
          <w:sz w:val="22"/>
          <w:szCs w:val="22"/>
        </w:rPr>
        <w:t>(Optional)</w:t>
      </w:r>
    </w:p>
    <w:p w14:paraId="511FB13A" w14:textId="77777777" w:rsidR="00F02756" w:rsidRPr="0035238D" w:rsidRDefault="00F02756" w:rsidP="00AE27C6">
      <w:pPr>
        <w:pStyle w:val="bhead"/>
        <w:keepNext w:val="0"/>
        <w:spacing w:before="0" w:after="0"/>
        <w:rPr>
          <w:sz w:val="40"/>
          <w:szCs w:val="40"/>
        </w:rPr>
      </w:pPr>
    </w:p>
    <w:p w14:paraId="511FB13B" w14:textId="77777777" w:rsidR="00BD5B3E" w:rsidRPr="0035238D" w:rsidRDefault="00FB7ACC" w:rsidP="00AE27C6">
      <w:pPr>
        <w:pStyle w:val="bhead"/>
        <w:keepNext w:val="0"/>
        <w:spacing w:before="0" w:after="0"/>
        <w:rPr>
          <w:sz w:val="28"/>
        </w:rPr>
      </w:pPr>
      <w:r w:rsidRPr="0035238D">
        <w:rPr>
          <w:sz w:val="28"/>
        </w:rPr>
        <w:t>2</w:t>
      </w:r>
      <w:r w:rsidR="00AE27C6">
        <w:rPr>
          <w:sz w:val="28"/>
        </w:rPr>
        <w:tab/>
      </w:r>
      <w:r w:rsidR="00CE69F9" w:rsidRPr="0035238D">
        <w:rPr>
          <w:sz w:val="28"/>
        </w:rPr>
        <w:t>Acronyms and d</w:t>
      </w:r>
      <w:r w:rsidR="00F64F6D" w:rsidRPr="0035238D">
        <w:rPr>
          <w:sz w:val="28"/>
        </w:rPr>
        <w:t>efinitions</w:t>
      </w:r>
    </w:p>
    <w:p w14:paraId="511FB13C" w14:textId="77777777" w:rsidR="00CE69F9" w:rsidRPr="00E47BDC" w:rsidRDefault="00CE69F9" w:rsidP="003F712F">
      <w:pPr>
        <w:pStyle w:val="bhead"/>
        <w:keepNext w:val="0"/>
        <w:spacing w:before="0" w:after="0"/>
        <w:rPr>
          <w:sz w:val="22"/>
          <w:szCs w:val="22"/>
        </w:rPr>
      </w:pPr>
    </w:p>
    <w:p w14:paraId="511FB13D" w14:textId="77777777" w:rsidR="00CE69F9" w:rsidRPr="00E47BDC" w:rsidRDefault="00CE69F9" w:rsidP="003F712F">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2.1</w:t>
      </w:r>
      <w:r w:rsidR="00AE27C6" w:rsidRPr="00E47BDC">
        <w:rPr>
          <w:rFonts w:ascii="Times New Roman" w:hAnsi="Times New Roman" w:cs="Times New Roman"/>
          <w:b/>
          <w:sz w:val="22"/>
          <w:szCs w:val="22"/>
        </w:rPr>
        <w:tab/>
      </w:r>
      <w:r w:rsidRPr="00E47BDC">
        <w:rPr>
          <w:rFonts w:ascii="Times New Roman" w:hAnsi="Times New Roman" w:cs="Times New Roman"/>
          <w:b/>
          <w:sz w:val="22"/>
          <w:szCs w:val="22"/>
        </w:rPr>
        <w:t xml:space="preserve">Acronyms </w:t>
      </w:r>
    </w:p>
    <w:p w14:paraId="511FB13E" w14:textId="77777777" w:rsidR="00CE69F9" w:rsidRPr="00E47BDC" w:rsidRDefault="00CE69F9" w:rsidP="003F712F">
      <w:pPr>
        <w:pStyle w:val="bhead"/>
        <w:keepNext w:val="0"/>
        <w:spacing w:before="0" w:after="0"/>
        <w:rPr>
          <w:sz w:val="22"/>
          <w:szCs w:val="22"/>
        </w:rPr>
      </w:pPr>
    </w:p>
    <w:p w14:paraId="511FB13F" w14:textId="77777777" w:rsidR="00724722" w:rsidRPr="002B1DC9" w:rsidRDefault="00724722" w:rsidP="003F712F">
      <w:pPr>
        <w:pStyle w:val="bhead"/>
        <w:keepNext w:val="0"/>
        <w:spacing w:before="0" w:after="0"/>
        <w:rPr>
          <w:b w:val="0"/>
          <w:color w:val="FF0000"/>
          <w:sz w:val="22"/>
          <w:szCs w:val="22"/>
          <w:u w:val="single"/>
        </w:rPr>
      </w:pPr>
      <w:r w:rsidRPr="00364772">
        <w:rPr>
          <w:b w:val="0"/>
          <w:sz w:val="22"/>
          <w:szCs w:val="22"/>
        </w:rPr>
        <w:t xml:space="preserve">Acronyms may be used for terms that are frequently used in the standard and a list of acronyms should be included if five or more acronyms are used. The term should be spelled out with the acronym in parentheses in the first occurrence with only the acronym used </w:t>
      </w:r>
      <w:r w:rsidR="00247474" w:rsidRPr="00364772">
        <w:rPr>
          <w:b w:val="0"/>
          <w:sz w:val="22"/>
          <w:szCs w:val="22"/>
        </w:rPr>
        <w:t>thereafter</w:t>
      </w:r>
      <w:r w:rsidR="00CC0B13" w:rsidRPr="00364772">
        <w:rPr>
          <w:b w:val="0"/>
          <w:sz w:val="22"/>
          <w:szCs w:val="22"/>
        </w:rPr>
        <w:t xml:space="preserve">. </w:t>
      </w:r>
      <w:r w:rsidR="00247474" w:rsidRPr="00364772">
        <w:rPr>
          <w:b w:val="0"/>
          <w:sz w:val="22"/>
          <w:szCs w:val="22"/>
        </w:rPr>
        <w:t>An acronym is used only if the term is repeated in the standard.</w:t>
      </w:r>
      <w:r w:rsidRPr="00364772">
        <w:rPr>
          <w:b w:val="0"/>
          <w:sz w:val="22"/>
          <w:szCs w:val="22"/>
        </w:rPr>
        <w:t xml:space="preserve"> </w:t>
      </w:r>
      <w:r w:rsidR="00166404" w:rsidRPr="00364772">
        <w:rPr>
          <w:b w:val="0"/>
          <w:sz w:val="22"/>
          <w:szCs w:val="22"/>
        </w:rPr>
        <w:t>Only acronyms used in the body of the standard are to be listed</w:t>
      </w:r>
      <w:r w:rsidR="00CC0B13" w:rsidRPr="00364772">
        <w:rPr>
          <w:b w:val="0"/>
          <w:sz w:val="22"/>
          <w:szCs w:val="22"/>
        </w:rPr>
        <w:t xml:space="preserve"> here</w:t>
      </w:r>
      <w:r w:rsidR="00166404" w:rsidRPr="00364772">
        <w:rPr>
          <w:b w:val="0"/>
          <w:sz w:val="22"/>
          <w:szCs w:val="22"/>
        </w:rPr>
        <w:t>. Acronyms used only in an appendi</w:t>
      </w:r>
      <w:r w:rsidR="002B1DC9" w:rsidRPr="00364772">
        <w:rPr>
          <w:b w:val="0"/>
          <w:sz w:val="22"/>
          <w:szCs w:val="22"/>
        </w:rPr>
        <w:t>x</w:t>
      </w:r>
      <w:r w:rsidR="00166404" w:rsidRPr="00364772">
        <w:rPr>
          <w:b w:val="0"/>
          <w:sz w:val="22"/>
          <w:szCs w:val="22"/>
        </w:rPr>
        <w:t xml:space="preserve"> are to be listed in the </w:t>
      </w:r>
      <w:r w:rsidR="00CC0B13" w:rsidRPr="00364772">
        <w:rPr>
          <w:b w:val="0"/>
          <w:sz w:val="22"/>
          <w:szCs w:val="22"/>
        </w:rPr>
        <w:t xml:space="preserve">respective </w:t>
      </w:r>
      <w:r w:rsidR="002B1DC9" w:rsidRPr="00364772">
        <w:rPr>
          <w:b w:val="0"/>
          <w:sz w:val="22"/>
          <w:szCs w:val="22"/>
        </w:rPr>
        <w:t xml:space="preserve">appendix if deemed necessary. </w:t>
      </w:r>
      <w:r w:rsidR="00166404" w:rsidRPr="002B1DC9">
        <w:rPr>
          <w:b w:val="0"/>
          <w:color w:val="FF0000"/>
          <w:sz w:val="22"/>
          <w:szCs w:val="22"/>
          <w:u w:val="single"/>
        </w:rPr>
        <w:t>The working group should insert acronyms per the guidance and remove this note.</w:t>
      </w:r>
    </w:p>
    <w:p w14:paraId="511FB140" w14:textId="77777777" w:rsidR="00724722" w:rsidRPr="00E47BDC" w:rsidRDefault="00724722" w:rsidP="003F712F">
      <w:pPr>
        <w:pStyle w:val="bhead"/>
        <w:keepNext w:val="0"/>
        <w:spacing w:before="0" w:after="0"/>
        <w:rPr>
          <w:sz w:val="22"/>
          <w:szCs w:val="22"/>
        </w:rPr>
      </w:pPr>
    </w:p>
    <w:p w14:paraId="511FB141" w14:textId="77777777" w:rsidR="007F4A68" w:rsidRPr="00E47BDC" w:rsidRDefault="007F4A68" w:rsidP="003F712F">
      <w:pPr>
        <w:pStyle w:val="bhead"/>
        <w:keepNext w:val="0"/>
        <w:spacing w:before="0" w:after="0"/>
        <w:rPr>
          <w:sz w:val="22"/>
          <w:szCs w:val="22"/>
        </w:rPr>
      </w:pPr>
      <w:r w:rsidRPr="00E47BDC">
        <w:rPr>
          <w:sz w:val="22"/>
          <w:szCs w:val="22"/>
        </w:rPr>
        <w:t>2.</w:t>
      </w:r>
      <w:r w:rsidR="00CE69F9" w:rsidRPr="00E47BDC">
        <w:rPr>
          <w:sz w:val="22"/>
          <w:szCs w:val="22"/>
        </w:rPr>
        <w:t>2</w:t>
      </w:r>
      <w:r w:rsidR="00AE27C6" w:rsidRPr="00E47BDC">
        <w:rPr>
          <w:sz w:val="22"/>
          <w:szCs w:val="22"/>
        </w:rPr>
        <w:tab/>
      </w:r>
      <w:r w:rsidRPr="00E47BDC">
        <w:rPr>
          <w:sz w:val="22"/>
          <w:szCs w:val="22"/>
        </w:rPr>
        <w:t>Shall, should, and may</w:t>
      </w:r>
    </w:p>
    <w:p w14:paraId="511FB142" w14:textId="77777777" w:rsidR="00CE69F9" w:rsidRPr="00E47BDC" w:rsidRDefault="00CE69F9" w:rsidP="003F712F">
      <w:pPr>
        <w:pStyle w:val="Style"/>
        <w:widowControl/>
        <w:jc w:val="both"/>
        <w:rPr>
          <w:rFonts w:ascii="Times New Roman" w:hAnsi="Times New Roman" w:cs="Times New Roman"/>
          <w:b/>
          <w:bCs/>
          <w:sz w:val="22"/>
          <w:szCs w:val="22"/>
        </w:rPr>
      </w:pPr>
    </w:p>
    <w:p w14:paraId="511FB143" w14:textId="77777777" w:rsidR="00BD5B3E" w:rsidRPr="00E47BDC" w:rsidRDefault="00F64F6D" w:rsidP="003F712F">
      <w:pPr>
        <w:pStyle w:val="Style"/>
        <w:widowControl/>
        <w:jc w:val="both"/>
        <w:rPr>
          <w:rFonts w:ascii="Times New Roman" w:hAnsi="Times New Roman" w:cs="Times New Roman"/>
          <w:sz w:val="22"/>
          <w:szCs w:val="22"/>
        </w:rPr>
      </w:pPr>
      <w:r w:rsidRPr="00E47BDC">
        <w:rPr>
          <w:rFonts w:ascii="Times New Roman" w:hAnsi="Times New Roman" w:cs="Times New Roman"/>
          <w:b/>
          <w:bCs/>
          <w:sz w:val="22"/>
          <w:szCs w:val="22"/>
        </w:rPr>
        <w:t>shall, should, and may</w:t>
      </w:r>
      <w:r w:rsidRPr="00E47BDC">
        <w:rPr>
          <w:rFonts w:ascii="Times New Roman" w:hAnsi="Times New Roman" w:cs="Times New Roman"/>
          <w:bCs/>
          <w:sz w:val="22"/>
          <w:szCs w:val="22"/>
        </w:rPr>
        <w:t>:</w:t>
      </w:r>
      <w:r w:rsidRPr="00E47BDC">
        <w:rPr>
          <w:rFonts w:ascii="Times New Roman" w:hAnsi="Times New Roman" w:cs="Times New Roman"/>
          <w:sz w:val="22"/>
          <w:szCs w:val="22"/>
        </w:rPr>
        <w:t xml:space="preserve"> The word “shall” is used to denote a requirement; the word “should” is used to denote a recommendation; and the word “may” is used to denote permission, neither a requirement nor a recommendation.</w:t>
      </w:r>
    </w:p>
    <w:p w14:paraId="511FB144" w14:textId="77777777" w:rsidR="00CE69F9" w:rsidRPr="00E47BDC" w:rsidRDefault="00CE69F9" w:rsidP="003F712F">
      <w:pPr>
        <w:pStyle w:val="Style"/>
        <w:widowControl/>
        <w:jc w:val="both"/>
        <w:rPr>
          <w:rFonts w:ascii="Times New Roman" w:hAnsi="Times New Roman" w:cs="Times New Roman"/>
          <w:b/>
          <w:sz w:val="22"/>
          <w:szCs w:val="22"/>
        </w:rPr>
      </w:pPr>
    </w:p>
    <w:p w14:paraId="511FB145" w14:textId="77777777" w:rsidR="007F4A68" w:rsidRPr="00E47BDC" w:rsidRDefault="007F4A68" w:rsidP="003F712F">
      <w:pPr>
        <w:pStyle w:val="Style"/>
        <w:widowControl/>
        <w:jc w:val="both"/>
        <w:rPr>
          <w:rFonts w:ascii="Times New Roman" w:hAnsi="Times New Roman" w:cs="Times New Roman"/>
          <w:b/>
          <w:sz w:val="22"/>
          <w:szCs w:val="22"/>
        </w:rPr>
      </w:pPr>
      <w:r w:rsidRPr="00E47BDC">
        <w:rPr>
          <w:rFonts w:ascii="Times New Roman" w:hAnsi="Times New Roman" w:cs="Times New Roman"/>
          <w:b/>
          <w:sz w:val="22"/>
          <w:szCs w:val="22"/>
        </w:rPr>
        <w:t>2.</w:t>
      </w:r>
      <w:r w:rsidR="00CE69F9" w:rsidRPr="00E47BDC">
        <w:rPr>
          <w:rFonts w:ascii="Times New Roman" w:hAnsi="Times New Roman" w:cs="Times New Roman"/>
          <w:b/>
          <w:sz w:val="22"/>
          <w:szCs w:val="22"/>
        </w:rPr>
        <w:t>3</w:t>
      </w:r>
      <w:r w:rsidR="00AE27C6" w:rsidRPr="00E47BDC">
        <w:rPr>
          <w:rFonts w:ascii="Times New Roman" w:hAnsi="Times New Roman" w:cs="Times New Roman"/>
          <w:b/>
          <w:sz w:val="22"/>
          <w:szCs w:val="22"/>
        </w:rPr>
        <w:tab/>
      </w:r>
      <w:r w:rsidR="00CE69F9" w:rsidRPr="00E47BDC">
        <w:rPr>
          <w:rFonts w:ascii="Times New Roman" w:hAnsi="Times New Roman" w:cs="Times New Roman"/>
          <w:b/>
          <w:sz w:val="22"/>
          <w:szCs w:val="22"/>
        </w:rPr>
        <w:t>Definitions</w:t>
      </w:r>
    </w:p>
    <w:p w14:paraId="511FB146" w14:textId="77777777" w:rsidR="007F4A68" w:rsidRPr="00CC0B13" w:rsidRDefault="007F4A68" w:rsidP="003F712F">
      <w:pPr>
        <w:pStyle w:val="Style"/>
        <w:widowControl/>
        <w:jc w:val="both"/>
        <w:rPr>
          <w:rFonts w:ascii="Times New Roman" w:hAnsi="Times New Roman" w:cs="Times New Roman"/>
          <w:sz w:val="22"/>
          <w:szCs w:val="22"/>
        </w:rPr>
      </w:pPr>
    </w:p>
    <w:p w14:paraId="511FB147" w14:textId="77777777" w:rsidR="00CE69F9" w:rsidRPr="00CC0B13" w:rsidRDefault="00CE69F9" w:rsidP="003F712F">
      <w:pPr>
        <w:pStyle w:val="Style"/>
        <w:widowControl/>
        <w:jc w:val="both"/>
        <w:rPr>
          <w:rFonts w:ascii="Times New Roman" w:hAnsi="Times New Roman" w:cs="Times New Roman"/>
          <w:color w:val="FF0000"/>
          <w:sz w:val="22"/>
          <w:szCs w:val="22"/>
          <w:u w:val="single"/>
        </w:rPr>
      </w:pPr>
      <w:r w:rsidRPr="00364772">
        <w:rPr>
          <w:rFonts w:ascii="Times New Roman" w:hAnsi="Times New Roman" w:cs="Times New Roman"/>
          <w:sz w:val="22"/>
          <w:szCs w:val="22"/>
        </w:rPr>
        <w:t>If the standard contains terms that have special technical meaning or are unique in the field, such</w:t>
      </w:r>
      <w:r w:rsidR="00CC0B13" w:rsidRPr="00364772">
        <w:rPr>
          <w:rFonts w:ascii="Times New Roman" w:hAnsi="Times New Roman" w:cs="Times New Roman"/>
          <w:sz w:val="22"/>
          <w:szCs w:val="22"/>
        </w:rPr>
        <w:t xml:space="preserve"> terms should be defined here. </w:t>
      </w:r>
      <w:r w:rsidRPr="00364772">
        <w:rPr>
          <w:rFonts w:ascii="Times New Roman" w:hAnsi="Times New Roman" w:cs="Times New Roman"/>
          <w:sz w:val="22"/>
          <w:szCs w:val="22"/>
        </w:rPr>
        <w:t xml:space="preserve">Definitions should be consistent </w:t>
      </w:r>
      <w:r w:rsidR="00591915" w:rsidRPr="00364772">
        <w:rPr>
          <w:rFonts w:ascii="Times New Roman" w:hAnsi="Times New Roman" w:cs="Times New Roman"/>
          <w:sz w:val="22"/>
          <w:szCs w:val="22"/>
        </w:rPr>
        <w:t>with other</w:t>
      </w:r>
      <w:r w:rsidRPr="00364772">
        <w:rPr>
          <w:rFonts w:ascii="Times New Roman" w:hAnsi="Times New Roman" w:cs="Times New Roman"/>
          <w:sz w:val="22"/>
          <w:szCs w:val="22"/>
        </w:rPr>
        <w:t xml:space="preserve"> ANS standards unless not appropriate.</w:t>
      </w:r>
      <w:r w:rsidR="00CC0B13" w:rsidRPr="00364772">
        <w:rPr>
          <w:rFonts w:ascii="Times New Roman" w:hAnsi="Times New Roman" w:cs="Times New Roman"/>
          <w:sz w:val="22"/>
          <w:szCs w:val="22"/>
        </w:rPr>
        <w:t xml:space="preserve"> It is important that the Standards Committee Glossary of Definitions and Terminology in the </w:t>
      </w:r>
      <w:hyperlink r:id="rId20" w:history="1">
        <w:r w:rsidR="00CC0B13" w:rsidRPr="00CC0B13">
          <w:rPr>
            <w:rStyle w:val="Hyperlink"/>
            <w:rFonts w:ascii="Times New Roman" w:hAnsi="Times New Roman" w:cs="Times New Roman"/>
            <w:sz w:val="22"/>
            <w:szCs w:val="22"/>
          </w:rPr>
          <w:t xml:space="preserve">Toolkit for </w:t>
        </w:r>
        <w:r w:rsidR="00CC0B13" w:rsidRPr="00CC0B13">
          <w:rPr>
            <w:rStyle w:val="Hyperlink"/>
            <w:rFonts w:ascii="Times New Roman" w:hAnsi="Times New Roman" w:cs="Times New Roman"/>
            <w:sz w:val="22"/>
            <w:szCs w:val="22"/>
          </w:rPr>
          <w:lastRenderedPageBreak/>
          <w:t>ANS Standards Development and Maintenance</w:t>
        </w:r>
      </w:hyperlink>
      <w:r w:rsidR="00CC0B13">
        <w:rPr>
          <w:rFonts w:ascii="Times New Roman" w:hAnsi="Times New Roman" w:cs="Times New Roman"/>
          <w:color w:val="FF0000"/>
          <w:sz w:val="22"/>
          <w:szCs w:val="22"/>
        </w:rPr>
        <w:t xml:space="preserve"> </w:t>
      </w:r>
      <w:r w:rsidR="00CC0B13" w:rsidRPr="00364772">
        <w:rPr>
          <w:rFonts w:ascii="Times New Roman" w:hAnsi="Times New Roman" w:cs="Times New Roman"/>
          <w:sz w:val="22"/>
          <w:szCs w:val="22"/>
        </w:rPr>
        <w:t>be consulted. Only terms used in the body of the standard are to be listed here. Terms used only in an appendix are to be defined in the respective appendix if deemed necessary.</w:t>
      </w:r>
      <w:r w:rsidR="00CC0B13" w:rsidRPr="00364772">
        <w:rPr>
          <w:rFonts w:ascii="Times New Roman" w:hAnsi="Times New Roman" w:cs="Times New Roman"/>
          <w:sz w:val="22"/>
          <w:szCs w:val="22"/>
          <w:u w:val="single"/>
        </w:rPr>
        <w:t xml:space="preserve"> </w:t>
      </w:r>
      <w:r w:rsidR="00CC0B13" w:rsidRPr="00CC0B13">
        <w:rPr>
          <w:rFonts w:ascii="Times New Roman" w:hAnsi="Times New Roman" w:cs="Times New Roman"/>
          <w:color w:val="FF0000"/>
          <w:sz w:val="22"/>
          <w:szCs w:val="22"/>
          <w:u w:val="single"/>
        </w:rPr>
        <w:t>This guidance should be removed by the working group when developing the draft.</w:t>
      </w:r>
    </w:p>
    <w:p w14:paraId="511FB148" w14:textId="77777777" w:rsidR="00FC1EC0" w:rsidRPr="00CC0B13" w:rsidRDefault="00FC1EC0" w:rsidP="003F712F">
      <w:pPr>
        <w:pStyle w:val="bhead"/>
        <w:keepNext w:val="0"/>
        <w:spacing w:before="0" w:after="0"/>
        <w:rPr>
          <w:sz w:val="22"/>
          <w:szCs w:val="22"/>
        </w:rPr>
      </w:pPr>
    </w:p>
    <w:p w14:paraId="511FB149" w14:textId="77777777" w:rsidR="003F712F" w:rsidRDefault="003F712F" w:rsidP="003F712F">
      <w:pPr>
        <w:pStyle w:val="bhead"/>
        <w:keepNext w:val="0"/>
        <w:numPr>
          <w:ilvl w:val="0"/>
          <w:numId w:val="17"/>
        </w:numPr>
        <w:spacing w:before="0" w:after="0"/>
        <w:rPr>
          <w:sz w:val="22"/>
          <w:szCs w:val="22"/>
        </w:rPr>
      </w:pPr>
    </w:p>
    <w:p w14:paraId="511FB14A" w14:textId="77777777" w:rsidR="003F712F" w:rsidRPr="00E47BDC" w:rsidRDefault="003F712F" w:rsidP="003F712F">
      <w:pPr>
        <w:pStyle w:val="bhead"/>
        <w:keepNext w:val="0"/>
        <w:spacing w:before="0" w:after="0"/>
        <w:rPr>
          <w:sz w:val="22"/>
          <w:szCs w:val="22"/>
        </w:rPr>
      </w:pPr>
    </w:p>
    <w:p w14:paraId="511FB14B" w14:textId="77777777" w:rsidR="00FC1EC0" w:rsidRPr="00E47BDC" w:rsidRDefault="005E4933" w:rsidP="003F712F">
      <w:pPr>
        <w:pStyle w:val="bhead"/>
        <w:keepNext w:val="0"/>
        <w:spacing w:before="0" w:after="0"/>
        <w:rPr>
          <w:sz w:val="22"/>
          <w:szCs w:val="22"/>
        </w:rPr>
      </w:pPr>
      <w:r w:rsidRPr="00E47BDC">
        <w:rPr>
          <w:sz w:val="22"/>
          <w:szCs w:val="22"/>
        </w:rPr>
        <w:t>The following sections will vary from one standard to another.</w:t>
      </w:r>
    </w:p>
    <w:p w14:paraId="511FB14C" w14:textId="77777777" w:rsidR="005E4933" w:rsidRPr="00E47BDC" w:rsidRDefault="005E4933" w:rsidP="003F712F">
      <w:pPr>
        <w:pStyle w:val="bhead"/>
        <w:keepNext w:val="0"/>
        <w:spacing w:before="0" w:after="0"/>
        <w:rPr>
          <w:sz w:val="22"/>
          <w:szCs w:val="22"/>
        </w:rPr>
      </w:pPr>
    </w:p>
    <w:p w14:paraId="511FB14D" w14:textId="77777777" w:rsidR="00BD5B3E" w:rsidRPr="0035238D" w:rsidRDefault="00724722" w:rsidP="003F712F">
      <w:pPr>
        <w:pStyle w:val="bhead"/>
        <w:keepNext w:val="0"/>
        <w:spacing w:before="0" w:after="0"/>
        <w:rPr>
          <w:sz w:val="28"/>
          <w:szCs w:val="28"/>
        </w:rPr>
      </w:pPr>
      <w:r w:rsidRPr="0035238D">
        <w:rPr>
          <w:sz w:val="28"/>
          <w:szCs w:val="28"/>
        </w:rPr>
        <w:t>X</w:t>
      </w:r>
      <w:r w:rsidR="00AE27C6">
        <w:rPr>
          <w:sz w:val="28"/>
          <w:szCs w:val="28"/>
        </w:rPr>
        <w:tab/>
      </w:r>
      <w:r w:rsidR="00F64F6D" w:rsidRPr="0035238D">
        <w:rPr>
          <w:sz w:val="28"/>
          <w:szCs w:val="28"/>
        </w:rPr>
        <w:t>References</w:t>
      </w:r>
    </w:p>
    <w:p w14:paraId="511FB14E" w14:textId="77777777" w:rsidR="003F712F" w:rsidRDefault="003F712F" w:rsidP="00AE27C6">
      <w:pPr>
        <w:pStyle w:val="Style"/>
        <w:widowControl/>
        <w:jc w:val="both"/>
        <w:rPr>
          <w:rFonts w:ascii="Times New Roman" w:hAnsi="Times New Roman" w:cs="Times New Roman"/>
          <w:sz w:val="20"/>
          <w:szCs w:val="20"/>
        </w:rPr>
      </w:pPr>
    </w:p>
    <w:p w14:paraId="511FB14F" w14:textId="77777777" w:rsidR="004565F5" w:rsidRPr="003F712F" w:rsidRDefault="00F64F6D" w:rsidP="00AE27C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The user is advised to review each of the following references to determine whether it, a more recent version, or a replacement document is the most pertinent for each application. When alternate documents are used, the user is advised to document this decision and its basis.</w:t>
      </w:r>
    </w:p>
    <w:p w14:paraId="511FB150" w14:textId="77777777" w:rsidR="002270E6" w:rsidRPr="003F712F" w:rsidRDefault="002270E6" w:rsidP="004720F6">
      <w:pPr>
        <w:pStyle w:val="Style"/>
        <w:widowControl/>
        <w:jc w:val="both"/>
        <w:rPr>
          <w:rFonts w:ascii="Times New Roman" w:hAnsi="Times New Roman" w:cs="Times New Roman"/>
          <w:sz w:val="22"/>
          <w:szCs w:val="22"/>
        </w:rPr>
      </w:pPr>
    </w:p>
    <w:p w14:paraId="511FB151" w14:textId="77777777"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References cited in the body of the standard should be listed here in the order in which they appear in the standard.  The reference number shall appear immediately following the reference in the body of the standard and included in this reference list.   Reference numbers are bracketed (i.e., [1], [2], [3], etc.)</w:t>
      </w:r>
    </w:p>
    <w:p w14:paraId="511FB152" w14:textId="77777777" w:rsidR="002270E6" w:rsidRPr="003F712F" w:rsidRDefault="002270E6" w:rsidP="002270E6">
      <w:pPr>
        <w:pStyle w:val="Style"/>
        <w:widowControl/>
        <w:jc w:val="both"/>
        <w:rPr>
          <w:rFonts w:ascii="Times New Roman" w:hAnsi="Times New Roman" w:cs="Times New Roman"/>
          <w:sz w:val="22"/>
          <w:szCs w:val="22"/>
        </w:rPr>
      </w:pPr>
    </w:p>
    <w:p w14:paraId="511FB153" w14:textId="77777777" w:rsidR="002270E6" w:rsidRPr="003F712F" w:rsidRDefault="00D3582E" w:rsidP="002270E6">
      <w:pPr>
        <w:pStyle w:val="Style"/>
        <w:widowControl/>
        <w:jc w:val="both"/>
        <w:rPr>
          <w:rFonts w:ascii="Times New Roman" w:hAnsi="Times New Roman" w:cs="Times New Roman"/>
          <w:sz w:val="22"/>
          <w:szCs w:val="22"/>
        </w:rPr>
      </w:pPr>
      <w:r>
        <w:rPr>
          <w:rFonts w:ascii="Times New Roman" w:hAnsi="Times New Roman" w:cs="Times New Roman"/>
          <w:sz w:val="22"/>
          <w:szCs w:val="22"/>
        </w:rPr>
        <w:t>[1] ANSI/ANS-X.x-202</w:t>
      </w:r>
      <w:r w:rsidR="002270E6" w:rsidRPr="003F712F">
        <w:rPr>
          <w:rFonts w:ascii="Times New Roman" w:hAnsi="Times New Roman" w:cs="Times New Roman"/>
          <w:sz w:val="22"/>
          <w:szCs w:val="22"/>
        </w:rPr>
        <w:t>x, “Title,” American Nuclear Society, La Grange Park, IL.</w:t>
      </w:r>
    </w:p>
    <w:p w14:paraId="511FB154" w14:textId="77777777" w:rsidR="002270E6" w:rsidRPr="003F712F" w:rsidRDefault="002270E6" w:rsidP="002270E6">
      <w:pPr>
        <w:pStyle w:val="Style"/>
        <w:widowControl/>
        <w:jc w:val="both"/>
        <w:rPr>
          <w:rFonts w:ascii="Times New Roman" w:hAnsi="Times New Roman" w:cs="Times New Roman"/>
          <w:sz w:val="22"/>
          <w:szCs w:val="22"/>
        </w:rPr>
      </w:pPr>
    </w:p>
    <w:p w14:paraId="511FB155" w14:textId="77777777"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[2] ANSI/ASME X-x., “Title,” American Society of Mechanical Engineers, New York, NY.</w:t>
      </w:r>
    </w:p>
    <w:p w14:paraId="511FB156" w14:textId="77777777" w:rsidR="002270E6" w:rsidRPr="003F712F" w:rsidRDefault="002270E6" w:rsidP="002270E6">
      <w:pPr>
        <w:pStyle w:val="Style"/>
        <w:widowControl/>
        <w:jc w:val="both"/>
        <w:rPr>
          <w:rFonts w:ascii="Times New Roman" w:hAnsi="Times New Roman" w:cs="Times New Roman"/>
          <w:sz w:val="22"/>
          <w:szCs w:val="22"/>
        </w:rPr>
      </w:pPr>
    </w:p>
    <w:p w14:paraId="511FB157" w14:textId="77777777" w:rsidR="002270E6" w:rsidRPr="003F712F" w:rsidRDefault="002270E6" w:rsidP="002270E6">
      <w:pPr>
        <w:pStyle w:val="Style"/>
        <w:widowControl/>
        <w:jc w:val="both"/>
        <w:rPr>
          <w:rFonts w:ascii="Times New Roman" w:hAnsi="Times New Roman" w:cs="Times New Roman"/>
          <w:sz w:val="22"/>
          <w:szCs w:val="22"/>
        </w:rPr>
      </w:pPr>
      <w:r w:rsidRPr="003F712F">
        <w:rPr>
          <w:rFonts w:ascii="Times New Roman" w:hAnsi="Times New Roman" w:cs="Times New Roman"/>
          <w:sz w:val="22"/>
          <w:szCs w:val="22"/>
        </w:rPr>
        <w:t xml:space="preserve">[3] </w:t>
      </w:r>
      <w:r w:rsidRPr="003F712F">
        <w:rPr>
          <w:rFonts w:ascii="Times New Roman" w:hAnsi="Times New Roman" w:cs="Times New Roman"/>
          <w:i/>
          <w:sz w:val="22"/>
          <w:szCs w:val="22"/>
        </w:rPr>
        <w:t>Code of Federal Regulations,</w:t>
      </w:r>
      <w:r w:rsidRPr="003F712F">
        <w:rPr>
          <w:rFonts w:ascii="Times New Roman" w:hAnsi="Times New Roman" w:cs="Times New Roman"/>
          <w:sz w:val="22"/>
          <w:szCs w:val="22"/>
        </w:rPr>
        <w:t xml:space="preserve"> Title X, “Title,” Part X, “Title,” Appendix X, “Title,” U.S. Nuclear Regulatory Commission, Government Printing Office, Washington, D.C.</w:t>
      </w:r>
    </w:p>
    <w:p w14:paraId="511FB158" w14:textId="77777777" w:rsidR="00FC1EC0" w:rsidRPr="003F712F" w:rsidRDefault="00FC1EC0" w:rsidP="002270E6">
      <w:pPr>
        <w:pStyle w:val="Style"/>
        <w:widowControl/>
        <w:jc w:val="both"/>
        <w:rPr>
          <w:rFonts w:ascii="Times New Roman" w:hAnsi="Times New Roman" w:cs="Times New Roman"/>
          <w:sz w:val="22"/>
          <w:szCs w:val="22"/>
        </w:rPr>
      </w:pPr>
    </w:p>
    <w:p w14:paraId="511FB159" w14:textId="77777777" w:rsidR="00FC1EC0" w:rsidRDefault="00FC1EC0">
      <w:pPr>
        <w:tabs>
          <w:tab w:val="clear" w:pos="720"/>
        </w:tabs>
        <w:rPr>
          <w:b/>
          <w:bCs/>
          <w:sz w:val="48"/>
          <w:szCs w:val="48"/>
        </w:rPr>
      </w:pPr>
      <w:r>
        <w:rPr>
          <w:b/>
          <w:bCs/>
          <w:sz w:val="48"/>
          <w:szCs w:val="48"/>
        </w:rPr>
        <w:br w:type="page"/>
      </w:r>
    </w:p>
    <w:p w14:paraId="511FB15A" w14:textId="77777777" w:rsidR="00BD5B3E" w:rsidRPr="0035238D" w:rsidRDefault="00F64F6D" w:rsidP="00391B55">
      <w:pPr>
        <w:pStyle w:val="Style"/>
        <w:widowControl/>
        <w:ind w:left="-144"/>
        <w:jc w:val="center"/>
        <w:rPr>
          <w:rFonts w:ascii="Times New Roman" w:hAnsi="Times New Roman" w:cs="Times New Roman"/>
          <w:b/>
          <w:bCs/>
          <w:sz w:val="52"/>
          <w:szCs w:val="48"/>
        </w:rPr>
      </w:pPr>
      <w:r w:rsidRPr="0035238D">
        <w:rPr>
          <w:rFonts w:ascii="Times New Roman" w:hAnsi="Times New Roman" w:cs="Times New Roman"/>
          <w:b/>
          <w:bCs/>
          <w:sz w:val="52"/>
          <w:szCs w:val="48"/>
        </w:rPr>
        <w:lastRenderedPageBreak/>
        <w:t>Appendix A</w:t>
      </w:r>
    </w:p>
    <w:p w14:paraId="511FB15B" w14:textId="77777777" w:rsidR="00BD5B3E" w:rsidRPr="0035238D" w:rsidRDefault="00F64F6D" w:rsidP="00391B55">
      <w:pPr>
        <w:pStyle w:val="Style"/>
        <w:widowControl/>
        <w:spacing w:before="480"/>
        <w:jc w:val="both"/>
        <w:rPr>
          <w:rFonts w:ascii="Times New Roman" w:hAnsi="Times New Roman" w:cs="Times New Roman"/>
          <w:sz w:val="18"/>
          <w:szCs w:val="16"/>
        </w:rPr>
      </w:pPr>
      <w:r w:rsidRPr="0035238D">
        <w:rPr>
          <w:rFonts w:ascii="Times New Roman" w:hAnsi="Times New Roman" w:cs="Times New Roman"/>
          <w:sz w:val="18"/>
          <w:szCs w:val="16"/>
        </w:rPr>
        <w:t xml:space="preserve">(This </w:t>
      </w:r>
      <w:r w:rsidR="00073949" w:rsidRPr="0035238D">
        <w:rPr>
          <w:rFonts w:ascii="Times New Roman" w:hAnsi="Times New Roman" w:cs="Times New Roman"/>
          <w:sz w:val="18"/>
          <w:szCs w:val="16"/>
        </w:rPr>
        <w:t>a</w:t>
      </w:r>
      <w:r w:rsidRPr="0035238D">
        <w:rPr>
          <w:rFonts w:ascii="Times New Roman" w:hAnsi="Times New Roman" w:cs="Times New Roman"/>
          <w:sz w:val="18"/>
          <w:szCs w:val="16"/>
        </w:rPr>
        <w:t xml:space="preserve">ppendix </w:t>
      </w:r>
      <w:r w:rsidR="006A2764">
        <w:rPr>
          <w:rFonts w:ascii="Times New Roman" w:hAnsi="Times New Roman" w:cs="Times New Roman"/>
          <w:sz w:val="18"/>
          <w:szCs w:val="16"/>
        </w:rPr>
        <w:t>does not contain any requirements</w:t>
      </w:r>
      <w:r w:rsidRPr="0035238D">
        <w:rPr>
          <w:rFonts w:ascii="Times New Roman" w:hAnsi="Times New Roman" w:cs="Times New Roman"/>
          <w:sz w:val="18"/>
          <w:szCs w:val="16"/>
        </w:rPr>
        <w:t xml:space="preserve"> of American National Standard “</w:t>
      </w:r>
      <w:r w:rsidR="00FC1EC0" w:rsidRPr="0035238D">
        <w:rPr>
          <w:rFonts w:ascii="Times New Roman" w:hAnsi="Times New Roman" w:cs="Times New Roman"/>
          <w:sz w:val="18"/>
          <w:szCs w:val="16"/>
        </w:rPr>
        <w:t>Title</w:t>
      </w:r>
      <w:r w:rsidRPr="0035238D">
        <w:rPr>
          <w:rFonts w:ascii="Times New Roman" w:hAnsi="Times New Roman" w:cs="Times New Roman"/>
          <w:sz w:val="18"/>
          <w:szCs w:val="16"/>
        </w:rPr>
        <w:t>” ANSI/ANS-</w:t>
      </w:r>
      <w:r w:rsidR="00FC1EC0" w:rsidRPr="0035238D">
        <w:rPr>
          <w:rFonts w:ascii="Times New Roman" w:hAnsi="Times New Roman" w:cs="Times New Roman"/>
          <w:sz w:val="18"/>
          <w:szCs w:val="16"/>
        </w:rPr>
        <w:t>X.X</w:t>
      </w:r>
      <w:r w:rsidRPr="0035238D">
        <w:rPr>
          <w:rFonts w:ascii="Times New Roman" w:hAnsi="Times New Roman" w:cs="Times New Roman"/>
          <w:sz w:val="18"/>
          <w:szCs w:val="16"/>
        </w:rPr>
        <w:t>-201</w:t>
      </w:r>
      <w:r w:rsidR="00347A6B" w:rsidRPr="0035238D">
        <w:rPr>
          <w:rFonts w:ascii="Times New Roman" w:hAnsi="Times New Roman" w:cs="Times New Roman"/>
          <w:sz w:val="18"/>
          <w:szCs w:val="16"/>
        </w:rPr>
        <w:t>x</w:t>
      </w:r>
      <w:r w:rsidRPr="0035238D">
        <w:rPr>
          <w:rFonts w:ascii="Times New Roman" w:hAnsi="Times New Roman" w:cs="Times New Roman"/>
          <w:sz w:val="18"/>
          <w:szCs w:val="16"/>
        </w:rPr>
        <w:t>, but is included for information purposes only.)</w:t>
      </w:r>
    </w:p>
    <w:p w14:paraId="511FB15C" w14:textId="77777777" w:rsidR="00BD5B3E" w:rsidRDefault="00FC1EC0" w:rsidP="00391B55">
      <w:pPr>
        <w:pStyle w:val="Style"/>
        <w:widowControl/>
        <w:spacing w:before="240"/>
        <w:jc w:val="center"/>
        <w:rPr>
          <w:rFonts w:ascii="Times New Roman" w:hAnsi="Times New Roman" w:cs="Times New Roman"/>
          <w:b/>
          <w:bCs/>
          <w:sz w:val="28"/>
        </w:rPr>
      </w:pPr>
      <w:r w:rsidRPr="0035238D">
        <w:rPr>
          <w:rFonts w:ascii="Times New Roman" w:hAnsi="Times New Roman" w:cs="Times New Roman"/>
          <w:b/>
          <w:bCs/>
          <w:sz w:val="28"/>
        </w:rPr>
        <w:t>Title of Appendix A</w:t>
      </w:r>
    </w:p>
    <w:p w14:paraId="511FB15D" w14:textId="77777777" w:rsidR="00391B55" w:rsidRPr="00391B55" w:rsidRDefault="00391B55" w:rsidP="00391B55">
      <w:pPr>
        <w:pStyle w:val="Style"/>
        <w:widowControl/>
        <w:jc w:val="both"/>
        <w:rPr>
          <w:rFonts w:ascii="Times New Roman" w:hAnsi="Times New Roman" w:cs="Times New Roman"/>
          <w:bCs/>
          <w:sz w:val="28"/>
          <w:szCs w:val="28"/>
        </w:rPr>
      </w:pPr>
    </w:p>
    <w:p w14:paraId="511FB15E" w14:textId="77777777" w:rsidR="00391B55" w:rsidRPr="00391B55" w:rsidRDefault="00391B55" w:rsidP="00391B55">
      <w:pPr>
        <w:pStyle w:val="Style"/>
        <w:widowControl/>
        <w:jc w:val="both"/>
        <w:rPr>
          <w:rFonts w:ascii="Times New Roman" w:hAnsi="Times New Roman" w:cs="Times New Roman"/>
          <w:b/>
          <w:bCs/>
          <w:sz w:val="28"/>
          <w:szCs w:val="28"/>
        </w:rPr>
      </w:pPr>
      <w:r w:rsidRPr="00391B55">
        <w:rPr>
          <w:rFonts w:ascii="Times New Roman" w:hAnsi="Times New Roman" w:cs="Times New Roman"/>
          <w:b/>
          <w:bCs/>
          <w:sz w:val="28"/>
          <w:szCs w:val="28"/>
        </w:rPr>
        <w:t>A.1</w:t>
      </w:r>
      <w:r w:rsidRPr="00391B55">
        <w:rPr>
          <w:rFonts w:ascii="Times New Roman" w:hAnsi="Times New Roman" w:cs="Times New Roman"/>
          <w:b/>
          <w:bCs/>
          <w:sz w:val="28"/>
          <w:szCs w:val="28"/>
        </w:rPr>
        <w:tab/>
        <w:t>Title</w:t>
      </w:r>
    </w:p>
    <w:p w14:paraId="511FB15F" w14:textId="77777777" w:rsidR="00391B55" w:rsidRDefault="00391B55" w:rsidP="00391B55">
      <w:pPr>
        <w:pStyle w:val="Style"/>
        <w:widowControl/>
        <w:jc w:val="both"/>
        <w:rPr>
          <w:rFonts w:ascii="Times New Roman" w:hAnsi="Times New Roman" w:cs="Times New Roman"/>
          <w:bCs/>
          <w:sz w:val="22"/>
          <w:szCs w:val="22"/>
        </w:rPr>
      </w:pPr>
    </w:p>
    <w:p w14:paraId="511FB160" w14:textId="77777777" w:rsidR="00391B55" w:rsidRPr="00391B55" w:rsidRDefault="00391B55" w:rsidP="00391B55">
      <w:pPr>
        <w:pStyle w:val="Style"/>
        <w:widowControl/>
        <w:jc w:val="both"/>
        <w:rPr>
          <w:rFonts w:ascii="Times New Roman" w:hAnsi="Times New Roman" w:cs="Times New Roman"/>
          <w:bCs/>
          <w:sz w:val="22"/>
          <w:szCs w:val="22"/>
        </w:rPr>
      </w:pPr>
    </w:p>
    <w:p w14:paraId="511FB161" w14:textId="77777777" w:rsidR="00391B55" w:rsidRPr="00391B55" w:rsidRDefault="00391B55" w:rsidP="00391B55">
      <w:pPr>
        <w:pStyle w:val="Style"/>
        <w:widowControl/>
        <w:jc w:val="both"/>
        <w:rPr>
          <w:rFonts w:ascii="Times New Roman" w:hAnsi="Times New Roman" w:cs="Times New Roman"/>
          <w:bCs/>
          <w:sz w:val="22"/>
          <w:szCs w:val="22"/>
        </w:rPr>
      </w:pPr>
    </w:p>
    <w:p w14:paraId="511FB162" w14:textId="77777777" w:rsidR="00391B55" w:rsidRPr="00391B55" w:rsidRDefault="00391B55" w:rsidP="00391B55">
      <w:pPr>
        <w:pStyle w:val="Style"/>
        <w:widowControl/>
        <w:jc w:val="both"/>
        <w:rPr>
          <w:rFonts w:ascii="Times New Roman" w:hAnsi="Times New Roman" w:cs="Times New Roman"/>
          <w:bCs/>
          <w:sz w:val="22"/>
          <w:szCs w:val="22"/>
        </w:rPr>
      </w:pPr>
    </w:p>
    <w:sectPr w:rsidR="00391B55" w:rsidRPr="00391B55" w:rsidSect="00D30E57">
      <w:headerReference w:type="default" r:id="rId21"/>
      <w:footerReference w:type="even" r:id="rId22"/>
      <w:footerReference w:type="default" r:id="rId23"/>
      <w:pgSz w:w="12242" w:h="15842"/>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B167" w14:textId="77777777" w:rsidR="00FC1EC0" w:rsidRDefault="00FC1EC0">
      <w:r>
        <w:separator/>
      </w:r>
    </w:p>
  </w:endnote>
  <w:endnote w:type="continuationSeparator" w:id="0">
    <w:p w14:paraId="511FB168" w14:textId="77777777" w:rsidR="00FC1EC0" w:rsidRDefault="00F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01045"/>
      <w:docPartObj>
        <w:docPartGallery w:val="Page Numbers (Bottom of Page)"/>
        <w:docPartUnique/>
      </w:docPartObj>
    </w:sdtPr>
    <w:sdtEndPr>
      <w:rPr>
        <w:noProof/>
      </w:rPr>
    </w:sdtEndPr>
    <w:sdtContent>
      <w:p w14:paraId="511FB16B" w14:textId="77777777" w:rsidR="009B1DB4" w:rsidRDefault="009B1DB4" w:rsidP="009B1DB4">
        <w:pPr>
          <w:pStyle w:val="Footer"/>
          <w:jc w:val="center"/>
        </w:pPr>
        <w:r>
          <w:fldChar w:fldCharType="begin"/>
        </w:r>
        <w:r>
          <w:instrText xml:space="preserve"> PAGE   \* MERGEFORMAT </w:instrText>
        </w:r>
        <w:r>
          <w:fldChar w:fldCharType="separate"/>
        </w:r>
        <w:r w:rsidR="00565D84">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4079"/>
      <w:docPartObj>
        <w:docPartGallery w:val="Page Numbers (Bottom of Page)"/>
        <w:docPartUnique/>
      </w:docPartObj>
    </w:sdtPr>
    <w:sdtEndPr>
      <w:rPr>
        <w:noProof/>
      </w:rPr>
    </w:sdtEndPr>
    <w:sdtContent>
      <w:p w14:paraId="511FB16D" w14:textId="77777777" w:rsidR="001A4FF8" w:rsidRDefault="001A4FF8">
        <w:pPr>
          <w:pStyle w:val="Footer"/>
        </w:pPr>
        <w:r>
          <w:fldChar w:fldCharType="begin"/>
        </w:r>
        <w:r>
          <w:instrText xml:space="preserve"> PAGE   \* MERGEFORMAT </w:instrText>
        </w:r>
        <w:r>
          <w:fldChar w:fldCharType="separate"/>
        </w:r>
        <w:r w:rsidR="00565D8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3651611"/>
      <w:docPartObj>
        <w:docPartGallery w:val="Page Numbers (Bottom of Page)"/>
        <w:docPartUnique/>
      </w:docPartObj>
    </w:sdtPr>
    <w:sdtEndPr>
      <w:rPr>
        <w:noProof/>
      </w:rPr>
    </w:sdtEndPr>
    <w:sdtContent>
      <w:p w14:paraId="511FB16E" w14:textId="77777777" w:rsidR="00404BC8" w:rsidRPr="00D30E57" w:rsidRDefault="00404BC8" w:rsidP="00404BC8">
        <w:pPr>
          <w:pStyle w:val="Footer"/>
          <w:jc w:val="right"/>
          <w:rPr>
            <w:sz w:val="20"/>
          </w:rPr>
        </w:pPr>
        <w:r w:rsidRPr="00D30E57">
          <w:rPr>
            <w:sz w:val="20"/>
          </w:rPr>
          <w:fldChar w:fldCharType="begin"/>
        </w:r>
        <w:r w:rsidRPr="00D30E57">
          <w:rPr>
            <w:sz w:val="20"/>
          </w:rPr>
          <w:instrText xml:space="preserve"> PAGE   \* MERGEFORMAT </w:instrText>
        </w:r>
        <w:r w:rsidRPr="00D30E57">
          <w:rPr>
            <w:sz w:val="20"/>
          </w:rPr>
          <w:fldChar w:fldCharType="separate"/>
        </w:r>
        <w:r w:rsidR="00565D84">
          <w:rPr>
            <w:noProof/>
            <w:sz w:val="20"/>
          </w:rPr>
          <w:t>3</w:t>
        </w:r>
        <w:r w:rsidRPr="00D30E57">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B165" w14:textId="77777777" w:rsidR="00FC1EC0" w:rsidRDefault="00FC1EC0">
      <w:r>
        <w:separator/>
      </w:r>
    </w:p>
  </w:footnote>
  <w:footnote w:type="continuationSeparator" w:id="0">
    <w:p w14:paraId="511FB166" w14:textId="77777777" w:rsidR="00FC1EC0" w:rsidRDefault="00FC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B169" w14:textId="77777777" w:rsidR="002121E0" w:rsidRPr="002121E0" w:rsidRDefault="002121E0">
    <w:pPr>
      <w:pStyle w:val="Header"/>
      <w:rPr>
        <w:sz w:val="18"/>
        <w:szCs w:val="18"/>
      </w:rPr>
    </w:pPr>
    <w:r w:rsidRPr="002121E0">
      <w:rPr>
        <w:sz w:val="18"/>
        <w:szCs w:val="18"/>
      </w:rPr>
      <w:t>American National Standard ANSI/ANS-xx.xx-20</w:t>
    </w:r>
    <w:r w:rsidR="00D3582E">
      <w:rPr>
        <w:sz w:val="18"/>
        <w:szCs w:val="18"/>
      </w:rPr>
      <w:t>2</w:t>
    </w:r>
    <w:r w:rsidRPr="002121E0">
      <w:rPr>
        <w:sz w:val="18"/>
        <w:szCs w:val="18"/>
      </w:rPr>
      <w:t>x</w:t>
    </w:r>
    <w:r w:rsidR="0053703A">
      <w:rPr>
        <w:sz w:val="18"/>
        <w:szCs w:val="18"/>
      </w:rPr>
      <w:t xml:space="preserve"> </w:t>
    </w:r>
    <w:r w:rsidR="0053703A" w:rsidRPr="0053703A">
      <w:rPr>
        <w:color w:val="FF0000"/>
        <w:sz w:val="18"/>
        <w:szCs w:val="18"/>
      </w:rPr>
      <w:t>[___CC Ballot]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B16A" w14:textId="77777777" w:rsidR="002121E0" w:rsidRPr="002121E0" w:rsidRDefault="002121E0" w:rsidP="002121E0">
    <w:pPr>
      <w:pStyle w:val="Header"/>
      <w:jc w:val="right"/>
      <w:rPr>
        <w:sz w:val="18"/>
        <w:szCs w:val="18"/>
      </w:rPr>
    </w:pPr>
    <w:r w:rsidRPr="002121E0">
      <w:rPr>
        <w:sz w:val="18"/>
        <w:szCs w:val="18"/>
      </w:rPr>
      <w:t>American National Standard ANSI/ANS-xx.xx-20</w:t>
    </w:r>
    <w:r w:rsidR="00D3582E">
      <w:rPr>
        <w:sz w:val="18"/>
        <w:szCs w:val="18"/>
      </w:rPr>
      <w:t>2</w:t>
    </w:r>
    <w:r w:rsidRPr="002121E0">
      <w:rPr>
        <w:sz w:val="18"/>
        <w:szCs w:val="18"/>
      </w:rPr>
      <w:t>x</w:t>
    </w:r>
    <w:r w:rsidR="0053703A">
      <w:rPr>
        <w:sz w:val="18"/>
        <w:szCs w:val="18"/>
      </w:rPr>
      <w:t xml:space="preserve"> </w:t>
    </w:r>
    <w:r w:rsidR="0053703A" w:rsidRPr="0053703A">
      <w:rPr>
        <w:color w:val="FF0000"/>
        <w:sz w:val="18"/>
        <w:szCs w:val="18"/>
      </w:rPr>
      <w:t>[___CC Ballot]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B16C" w14:textId="77777777" w:rsidR="00FB2C84" w:rsidRPr="00E817F1" w:rsidRDefault="00E817F1" w:rsidP="00D30E57">
    <w:pPr>
      <w:pStyle w:val="Header"/>
      <w:tabs>
        <w:tab w:val="left" w:pos="5505"/>
        <w:tab w:val="right" w:pos="9362"/>
      </w:tabs>
      <w:jc w:val="right"/>
      <w:rPr>
        <w:sz w:val="18"/>
        <w:szCs w:val="18"/>
      </w:rPr>
    </w:pPr>
    <w:r w:rsidRPr="00E817F1">
      <w:rPr>
        <w:sz w:val="18"/>
        <w:szCs w:val="18"/>
      </w:rPr>
      <w:t>American Na</w:t>
    </w:r>
    <w:r w:rsidR="00D3582E">
      <w:rPr>
        <w:sz w:val="18"/>
        <w:szCs w:val="18"/>
      </w:rPr>
      <w:t>tional Standard ANSI/ANS-X.X-202</w:t>
    </w:r>
    <w:r w:rsidRPr="00E817F1">
      <w:rPr>
        <w:sz w:val="18"/>
        <w:szCs w:val="18"/>
      </w:rPr>
      <w:t>x</w:t>
    </w:r>
    <w:r w:rsidR="0053703A">
      <w:rPr>
        <w:sz w:val="18"/>
        <w:szCs w:val="18"/>
      </w:rPr>
      <w:t xml:space="preserve"> </w:t>
    </w:r>
    <w:r w:rsidR="0053703A" w:rsidRPr="0053703A">
      <w:rPr>
        <w:color w:val="FF0000"/>
        <w:sz w:val="18"/>
        <w:szCs w:val="18"/>
      </w:rPr>
      <w:t>[___CC Ballot]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8EF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14647CC"/>
    <w:lvl w:ilvl="0">
      <w:numFmt w:val="bullet"/>
      <w:lvlText w:val="*"/>
      <w:lvlJc w:val="left"/>
    </w:lvl>
  </w:abstractNum>
  <w:abstractNum w:abstractNumId="2" w15:restartNumberingAfterBreak="0">
    <w:nsid w:val="01AD01E8"/>
    <w:multiLevelType w:val="hybridMultilevel"/>
    <w:tmpl w:val="C41042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D5310"/>
    <w:multiLevelType w:val="hybridMultilevel"/>
    <w:tmpl w:val="AD0E8A18"/>
    <w:lvl w:ilvl="0" w:tplc="063A1F9C">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D036E"/>
    <w:multiLevelType w:val="hybridMultilevel"/>
    <w:tmpl w:val="70DA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76B69"/>
    <w:multiLevelType w:val="hybridMultilevel"/>
    <w:tmpl w:val="3D2C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3189D"/>
    <w:multiLevelType w:val="hybridMultilevel"/>
    <w:tmpl w:val="C41AC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7CE0"/>
    <w:multiLevelType w:val="singleLevel"/>
    <w:tmpl w:val="CFF22088"/>
    <w:lvl w:ilvl="0">
      <w:start w:val="4"/>
      <w:numFmt w:val="upperLetter"/>
      <w:lvlText w:val="%1."/>
      <w:legacy w:legacy="1" w:legacySpace="0" w:legacyIndent="0"/>
      <w:lvlJc w:val="left"/>
      <w:rPr>
        <w:rFonts w:ascii="Times New Roman" w:hAnsi="Times New Roman" w:cs="Times New Roman" w:hint="default"/>
      </w:rPr>
    </w:lvl>
  </w:abstractNum>
  <w:abstractNum w:abstractNumId="8" w15:restartNumberingAfterBreak="0">
    <w:nsid w:val="1C0B12D7"/>
    <w:multiLevelType w:val="hybridMultilevel"/>
    <w:tmpl w:val="10BA1BA4"/>
    <w:lvl w:ilvl="0" w:tplc="04090001">
      <w:start w:val="1"/>
      <w:numFmt w:val="bullet"/>
      <w:lvlText w:val=""/>
      <w:lvlJc w:val="left"/>
      <w:pPr>
        <w:tabs>
          <w:tab w:val="num" w:pos="1183"/>
        </w:tabs>
        <w:ind w:left="1183" w:hanging="360"/>
      </w:pPr>
      <w:rPr>
        <w:rFonts w:ascii="Symbol" w:hAnsi="Symbol" w:hint="default"/>
      </w:rPr>
    </w:lvl>
    <w:lvl w:ilvl="1" w:tplc="04090003">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9" w15:restartNumberingAfterBreak="0">
    <w:nsid w:val="268B607B"/>
    <w:multiLevelType w:val="multilevel"/>
    <w:tmpl w:val="357C2F3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1AE2840"/>
    <w:multiLevelType w:val="hybridMultilevel"/>
    <w:tmpl w:val="C312FDBE"/>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1" w15:restartNumberingAfterBreak="0">
    <w:nsid w:val="33D2454C"/>
    <w:multiLevelType w:val="hybridMultilevel"/>
    <w:tmpl w:val="8C66BC16"/>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2" w15:restartNumberingAfterBreak="0">
    <w:nsid w:val="3F724096"/>
    <w:multiLevelType w:val="hybridMultilevel"/>
    <w:tmpl w:val="DD84A770"/>
    <w:lvl w:ilvl="0" w:tplc="614647CC">
      <w:numFmt w:val="bullet"/>
      <w:lvlText w:val=""/>
      <w:legacy w:legacy="1" w:legacySpace="0" w:legacyIndent="0"/>
      <w:lvlJc w:val="left"/>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7765F"/>
    <w:multiLevelType w:val="hybridMultilevel"/>
    <w:tmpl w:val="DD5A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6713D5"/>
    <w:multiLevelType w:val="hybridMultilevel"/>
    <w:tmpl w:val="D0EA26A8"/>
    <w:lvl w:ilvl="0" w:tplc="04090001">
      <w:start w:val="1"/>
      <w:numFmt w:val="bullet"/>
      <w:lvlText w:val=""/>
      <w:lvlJc w:val="left"/>
      <w:pPr>
        <w:ind w:left="758" w:hanging="360"/>
      </w:pPr>
      <w:rPr>
        <w:rFonts w:ascii="Symbol" w:hAnsi="Symbol" w:hint="default"/>
      </w:rPr>
    </w:lvl>
    <w:lvl w:ilvl="1" w:tplc="6F94118E">
      <w:numFmt w:val="bullet"/>
      <w:lvlText w:val="·"/>
      <w:lvlJc w:val="left"/>
      <w:pPr>
        <w:ind w:left="1868" w:hanging="750"/>
      </w:pPr>
      <w:rPr>
        <w:rFonts w:ascii="Times New Roman" w:eastAsia="Times New Roman" w:hAnsi="Times New Roman" w:cs="Times New Roman"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60E16716"/>
    <w:multiLevelType w:val="hybridMultilevel"/>
    <w:tmpl w:val="1BBC7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427D2E"/>
    <w:multiLevelType w:val="hybridMultilevel"/>
    <w:tmpl w:val="387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A0137"/>
    <w:multiLevelType w:val="hybridMultilevel"/>
    <w:tmpl w:val="3A7611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CE1CDD"/>
    <w:multiLevelType w:val="hybridMultilevel"/>
    <w:tmpl w:val="667ADE1E"/>
    <w:lvl w:ilvl="0" w:tplc="15ACCC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8966313">
    <w:abstractNumId w:val="7"/>
  </w:num>
  <w:num w:numId="2" w16cid:durableId="1145203596">
    <w:abstractNumId w:val="1"/>
    <w:lvlOverride w:ilvl="0">
      <w:lvl w:ilvl="0">
        <w:numFmt w:val="bullet"/>
        <w:lvlText w:val=""/>
        <w:legacy w:legacy="1" w:legacySpace="0" w:legacyIndent="0"/>
        <w:lvlJc w:val="left"/>
        <w:rPr>
          <w:rFonts w:ascii="Symbol" w:hAnsi="Symbol" w:cs="Times New Roman" w:hint="default"/>
        </w:rPr>
      </w:lvl>
    </w:lvlOverride>
  </w:num>
  <w:num w:numId="3" w16cid:durableId="1671832836">
    <w:abstractNumId w:val="0"/>
  </w:num>
  <w:num w:numId="4" w16cid:durableId="1601185177">
    <w:abstractNumId w:val="18"/>
  </w:num>
  <w:num w:numId="5" w16cid:durableId="1956135002">
    <w:abstractNumId w:val="8"/>
  </w:num>
  <w:num w:numId="6" w16cid:durableId="1763068039">
    <w:abstractNumId w:val="12"/>
  </w:num>
  <w:num w:numId="7" w16cid:durableId="1907453574">
    <w:abstractNumId w:val="3"/>
  </w:num>
  <w:num w:numId="8" w16cid:durableId="1392462630">
    <w:abstractNumId w:val="5"/>
  </w:num>
  <w:num w:numId="9" w16cid:durableId="767388100">
    <w:abstractNumId w:val="17"/>
  </w:num>
  <w:num w:numId="10" w16cid:durableId="2122411512">
    <w:abstractNumId w:val="2"/>
  </w:num>
  <w:num w:numId="11" w16cid:durableId="179125618">
    <w:abstractNumId w:val="15"/>
  </w:num>
  <w:num w:numId="12" w16cid:durableId="1040086422">
    <w:abstractNumId w:val="10"/>
  </w:num>
  <w:num w:numId="13" w16cid:durableId="1897936026">
    <w:abstractNumId w:val="11"/>
  </w:num>
  <w:num w:numId="14" w16cid:durableId="723455317">
    <w:abstractNumId w:val="6"/>
  </w:num>
  <w:num w:numId="15" w16cid:durableId="1489247302">
    <w:abstractNumId w:val="13"/>
  </w:num>
  <w:num w:numId="16" w16cid:durableId="1533806971">
    <w:abstractNumId w:val="16"/>
  </w:num>
  <w:num w:numId="17" w16cid:durableId="244153495">
    <w:abstractNumId w:val="4"/>
  </w:num>
  <w:num w:numId="18" w16cid:durableId="1564174011">
    <w:abstractNumId w:val="14"/>
  </w:num>
  <w:num w:numId="19" w16cid:durableId="18241603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D"/>
    <w:rsid w:val="00001697"/>
    <w:rsid w:val="00001FE6"/>
    <w:rsid w:val="000050C1"/>
    <w:rsid w:val="000058FA"/>
    <w:rsid w:val="00006689"/>
    <w:rsid w:val="000113FC"/>
    <w:rsid w:val="000178C6"/>
    <w:rsid w:val="0002370C"/>
    <w:rsid w:val="00025D0F"/>
    <w:rsid w:val="00032BDA"/>
    <w:rsid w:val="00035929"/>
    <w:rsid w:val="00047BBD"/>
    <w:rsid w:val="00047FAB"/>
    <w:rsid w:val="00055002"/>
    <w:rsid w:val="0005769C"/>
    <w:rsid w:val="00067B78"/>
    <w:rsid w:val="0007114A"/>
    <w:rsid w:val="00073949"/>
    <w:rsid w:val="0007742B"/>
    <w:rsid w:val="00085475"/>
    <w:rsid w:val="000874A5"/>
    <w:rsid w:val="0009348E"/>
    <w:rsid w:val="000A2CE1"/>
    <w:rsid w:val="000B5248"/>
    <w:rsid w:val="000B6F20"/>
    <w:rsid w:val="000C5C19"/>
    <w:rsid w:val="000C6E12"/>
    <w:rsid w:val="000D0AAE"/>
    <w:rsid w:val="000E2DB8"/>
    <w:rsid w:val="000F3217"/>
    <w:rsid w:val="000F5F12"/>
    <w:rsid w:val="00100B31"/>
    <w:rsid w:val="00100DD9"/>
    <w:rsid w:val="00103B5C"/>
    <w:rsid w:val="00112C3B"/>
    <w:rsid w:val="00114B34"/>
    <w:rsid w:val="001341CD"/>
    <w:rsid w:val="0013462D"/>
    <w:rsid w:val="00134D01"/>
    <w:rsid w:val="001429FE"/>
    <w:rsid w:val="00151F9C"/>
    <w:rsid w:val="00152335"/>
    <w:rsid w:val="00165D00"/>
    <w:rsid w:val="00166404"/>
    <w:rsid w:val="00180D8B"/>
    <w:rsid w:val="001A12BF"/>
    <w:rsid w:val="001A4FF8"/>
    <w:rsid w:val="001A627D"/>
    <w:rsid w:val="001B1B6F"/>
    <w:rsid w:val="001C3692"/>
    <w:rsid w:val="001D3C41"/>
    <w:rsid w:val="001E21E2"/>
    <w:rsid w:val="001E4BB5"/>
    <w:rsid w:val="001E62B0"/>
    <w:rsid w:val="001F0154"/>
    <w:rsid w:val="001F08D3"/>
    <w:rsid w:val="001F5556"/>
    <w:rsid w:val="0020001E"/>
    <w:rsid w:val="002036A6"/>
    <w:rsid w:val="002121E0"/>
    <w:rsid w:val="0022003A"/>
    <w:rsid w:val="00221A32"/>
    <w:rsid w:val="00221ACD"/>
    <w:rsid w:val="00221ACF"/>
    <w:rsid w:val="00221ADE"/>
    <w:rsid w:val="002228DC"/>
    <w:rsid w:val="00224BA0"/>
    <w:rsid w:val="002250B2"/>
    <w:rsid w:val="002270E6"/>
    <w:rsid w:val="0023641C"/>
    <w:rsid w:val="002375E7"/>
    <w:rsid w:val="00243A15"/>
    <w:rsid w:val="00247474"/>
    <w:rsid w:val="00275459"/>
    <w:rsid w:val="0027624C"/>
    <w:rsid w:val="00282477"/>
    <w:rsid w:val="00294FC0"/>
    <w:rsid w:val="002B1DC9"/>
    <w:rsid w:val="002B5642"/>
    <w:rsid w:val="002B7065"/>
    <w:rsid w:val="002C449A"/>
    <w:rsid w:val="002C563A"/>
    <w:rsid w:val="002C79EE"/>
    <w:rsid w:val="002D536D"/>
    <w:rsid w:val="002F04B1"/>
    <w:rsid w:val="00304111"/>
    <w:rsid w:val="003139F6"/>
    <w:rsid w:val="00340CD4"/>
    <w:rsid w:val="003471E6"/>
    <w:rsid w:val="00347A6B"/>
    <w:rsid w:val="0035238D"/>
    <w:rsid w:val="003545AF"/>
    <w:rsid w:val="00364772"/>
    <w:rsid w:val="00366A8C"/>
    <w:rsid w:val="003710B9"/>
    <w:rsid w:val="00372F6B"/>
    <w:rsid w:val="00374B0A"/>
    <w:rsid w:val="00376FC0"/>
    <w:rsid w:val="00385B72"/>
    <w:rsid w:val="00386C2F"/>
    <w:rsid w:val="00391B55"/>
    <w:rsid w:val="00391CE7"/>
    <w:rsid w:val="00395CBC"/>
    <w:rsid w:val="00397757"/>
    <w:rsid w:val="003A1BDD"/>
    <w:rsid w:val="003A6ACA"/>
    <w:rsid w:val="003A753B"/>
    <w:rsid w:val="003B3E46"/>
    <w:rsid w:val="003B639B"/>
    <w:rsid w:val="003B7D14"/>
    <w:rsid w:val="003C5B93"/>
    <w:rsid w:val="003C617A"/>
    <w:rsid w:val="003D17AD"/>
    <w:rsid w:val="003D6E7B"/>
    <w:rsid w:val="003E2586"/>
    <w:rsid w:val="003E3CA0"/>
    <w:rsid w:val="003E76C2"/>
    <w:rsid w:val="003F4C8F"/>
    <w:rsid w:val="003F5620"/>
    <w:rsid w:val="003F712F"/>
    <w:rsid w:val="00402E30"/>
    <w:rsid w:val="00404BC8"/>
    <w:rsid w:val="00415E88"/>
    <w:rsid w:val="0041608E"/>
    <w:rsid w:val="0042451E"/>
    <w:rsid w:val="00431352"/>
    <w:rsid w:val="00431E0D"/>
    <w:rsid w:val="0043317D"/>
    <w:rsid w:val="004433F3"/>
    <w:rsid w:val="004456CD"/>
    <w:rsid w:val="00446EFF"/>
    <w:rsid w:val="004565F5"/>
    <w:rsid w:val="004720F6"/>
    <w:rsid w:val="0048481C"/>
    <w:rsid w:val="00484CF4"/>
    <w:rsid w:val="00491F0B"/>
    <w:rsid w:val="004A170A"/>
    <w:rsid w:val="004A6020"/>
    <w:rsid w:val="004A69FA"/>
    <w:rsid w:val="004B282B"/>
    <w:rsid w:val="004B3F67"/>
    <w:rsid w:val="004D6557"/>
    <w:rsid w:val="004D708B"/>
    <w:rsid w:val="004D70EA"/>
    <w:rsid w:val="005015DC"/>
    <w:rsid w:val="0050246F"/>
    <w:rsid w:val="00505CD8"/>
    <w:rsid w:val="00511896"/>
    <w:rsid w:val="0053187E"/>
    <w:rsid w:val="005360C5"/>
    <w:rsid w:val="0053703A"/>
    <w:rsid w:val="00537BEE"/>
    <w:rsid w:val="00553E6A"/>
    <w:rsid w:val="00563724"/>
    <w:rsid w:val="005659E5"/>
    <w:rsid w:val="00565D84"/>
    <w:rsid w:val="00566E37"/>
    <w:rsid w:val="005730E9"/>
    <w:rsid w:val="0057542C"/>
    <w:rsid w:val="00591915"/>
    <w:rsid w:val="00592332"/>
    <w:rsid w:val="00592FB7"/>
    <w:rsid w:val="005A0DEB"/>
    <w:rsid w:val="005A18A0"/>
    <w:rsid w:val="005A2336"/>
    <w:rsid w:val="005A36B2"/>
    <w:rsid w:val="005C00BB"/>
    <w:rsid w:val="005C0233"/>
    <w:rsid w:val="005C3C1C"/>
    <w:rsid w:val="005D07B3"/>
    <w:rsid w:val="005E3A49"/>
    <w:rsid w:val="005E4933"/>
    <w:rsid w:val="00602320"/>
    <w:rsid w:val="00606816"/>
    <w:rsid w:val="00617E5F"/>
    <w:rsid w:val="00622C92"/>
    <w:rsid w:val="006232D5"/>
    <w:rsid w:val="0062698B"/>
    <w:rsid w:val="0065749E"/>
    <w:rsid w:val="0066229D"/>
    <w:rsid w:val="00662EC3"/>
    <w:rsid w:val="00676A3F"/>
    <w:rsid w:val="00690281"/>
    <w:rsid w:val="00696A1D"/>
    <w:rsid w:val="006A2764"/>
    <w:rsid w:val="006A7CA7"/>
    <w:rsid w:val="006B51DA"/>
    <w:rsid w:val="006D121A"/>
    <w:rsid w:val="006D4343"/>
    <w:rsid w:val="006D5395"/>
    <w:rsid w:val="006E2559"/>
    <w:rsid w:val="006E7117"/>
    <w:rsid w:val="006F0CF4"/>
    <w:rsid w:val="006F5621"/>
    <w:rsid w:val="006F792C"/>
    <w:rsid w:val="00703C05"/>
    <w:rsid w:val="007102F6"/>
    <w:rsid w:val="00710A13"/>
    <w:rsid w:val="00712F97"/>
    <w:rsid w:val="00715F05"/>
    <w:rsid w:val="00724722"/>
    <w:rsid w:val="0073144A"/>
    <w:rsid w:val="00742B27"/>
    <w:rsid w:val="00743879"/>
    <w:rsid w:val="0075626D"/>
    <w:rsid w:val="007617D3"/>
    <w:rsid w:val="0076190B"/>
    <w:rsid w:val="00763E8A"/>
    <w:rsid w:val="00764F32"/>
    <w:rsid w:val="007730E8"/>
    <w:rsid w:val="007755D3"/>
    <w:rsid w:val="00782908"/>
    <w:rsid w:val="00786ACC"/>
    <w:rsid w:val="00786B3F"/>
    <w:rsid w:val="00797DF0"/>
    <w:rsid w:val="007A7BED"/>
    <w:rsid w:val="007B5C34"/>
    <w:rsid w:val="007C03BE"/>
    <w:rsid w:val="007C5D32"/>
    <w:rsid w:val="007C6675"/>
    <w:rsid w:val="007C7398"/>
    <w:rsid w:val="007D6B6B"/>
    <w:rsid w:val="007F3289"/>
    <w:rsid w:val="007F4A68"/>
    <w:rsid w:val="007F513D"/>
    <w:rsid w:val="008001F2"/>
    <w:rsid w:val="008008B5"/>
    <w:rsid w:val="00802033"/>
    <w:rsid w:val="00811B9F"/>
    <w:rsid w:val="00813242"/>
    <w:rsid w:val="0081553B"/>
    <w:rsid w:val="008206B7"/>
    <w:rsid w:val="00837D5C"/>
    <w:rsid w:val="00837FCB"/>
    <w:rsid w:val="008429F4"/>
    <w:rsid w:val="00845F1F"/>
    <w:rsid w:val="0084601F"/>
    <w:rsid w:val="00861DBC"/>
    <w:rsid w:val="00863C83"/>
    <w:rsid w:val="008710B8"/>
    <w:rsid w:val="008721A6"/>
    <w:rsid w:val="008821CA"/>
    <w:rsid w:val="00891901"/>
    <w:rsid w:val="008942C1"/>
    <w:rsid w:val="0089642D"/>
    <w:rsid w:val="008970C8"/>
    <w:rsid w:val="008A177A"/>
    <w:rsid w:val="008A4B50"/>
    <w:rsid w:val="008A5443"/>
    <w:rsid w:val="008A7D77"/>
    <w:rsid w:val="008B1B1E"/>
    <w:rsid w:val="008B42AF"/>
    <w:rsid w:val="008C7470"/>
    <w:rsid w:val="008D0216"/>
    <w:rsid w:val="008D4C87"/>
    <w:rsid w:val="008E458F"/>
    <w:rsid w:val="008E468A"/>
    <w:rsid w:val="008F10B3"/>
    <w:rsid w:val="008F25CA"/>
    <w:rsid w:val="008F771A"/>
    <w:rsid w:val="008F786A"/>
    <w:rsid w:val="00901111"/>
    <w:rsid w:val="00907BB1"/>
    <w:rsid w:val="00911DEE"/>
    <w:rsid w:val="009159F7"/>
    <w:rsid w:val="00927C0D"/>
    <w:rsid w:val="0094295C"/>
    <w:rsid w:val="009652A1"/>
    <w:rsid w:val="00972EBC"/>
    <w:rsid w:val="0097451F"/>
    <w:rsid w:val="009775F2"/>
    <w:rsid w:val="009853B1"/>
    <w:rsid w:val="00986190"/>
    <w:rsid w:val="009901A4"/>
    <w:rsid w:val="00993824"/>
    <w:rsid w:val="00994567"/>
    <w:rsid w:val="009951A6"/>
    <w:rsid w:val="009952D0"/>
    <w:rsid w:val="009A17B3"/>
    <w:rsid w:val="009A2C4A"/>
    <w:rsid w:val="009A5180"/>
    <w:rsid w:val="009A78D8"/>
    <w:rsid w:val="009B1DB4"/>
    <w:rsid w:val="009B5B01"/>
    <w:rsid w:val="009D5BAB"/>
    <w:rsid w:val="009D7C1C"/>
    <w:rsid w:val="009E3B9C"/>
    <w:rsid w:val="00A05A63"/>
    <w:rsid w:val="00A32C82"/>
    <w:rsid w:val="00A431D6"/>
    <w:rsid w:val="00A50BF5"/>
    <w:rsid w:val="00A57B86"/>
    <w:rsid w:val="00A71A4B"/>
    <w:rsid w:val="00A7215C"/>
    <w:rsid w:val="00A73C0A"/>
    <w:rsid w:val="00A76165"/>
    <w:rsid w:val="00A8087E"/>
    <w:rsid w:val="00A82D73"/>
    <w:rsid w:val="00A83C76"/>
    <w:rsid w:val="00A927BB"/>
    <w:rsid w:val="00A954F0"/>
    <w:rsid w:val="00A956FF"/>
    <w:rsid w:val="00A95929"/>
    <w:rsid w:val="00AA2E8D"/>
    <w:rsid w:val="00AB10C6"/>
    <w:rsid w:val="00AB659F"/>
    <w:rsid w:val="00AE0F10"/>
    <w:rsid w:val="00AE27C6"/>
    <w:rsid w:val="00AF3CCC"/>
    <w:rsid w:val="00B03CB7"/>
    <w:rsid w:val="00B1055B"/>
    <w:rsid w:val="00B1208A"/>
    <w:rsid w:val="00B203C3"/>
    <w:rsid w:val="00B428AB"/>
    <w:rsid w:val="00B513B2"/>
    <w:rsid w:val="00B542C5"/>
    <w:rsid w:val="00B55B92"/>
    <w:rsid w:val="00B72AD3"/>
    <w:rsid w:val="00B72DF3"/>
    <w:rsid w:val="00B74BD7"/>
    <w:rsid w:val="00B81714"/>
    <w:rsid w:val="00B94E7B"/>
    <w:rsid w:val="00BA00F2"/>
    <w:rsid w:val="00BA19FB"/>
    <w:rsid w:val="00BB052D"/>
    <w:rsid w:val="00BB2F50"/>
    <w:rsid w:val="00BC03F9"/>
    <w:rsid w:val="00BC18C3"/>
    <w:rsid w:val="00BC2BE9"/>
    <w:rsid w:val="00BC6B26"/>
    <w:rsid w:val="00BC7D96"/>
    <w:rsid w:val="00BD023E"/>
    <w:rsid w:val="00BD30E8"/>
    <w:rsid w:val="00BD5B3E"/>
    <w:rsid w:val="00BE0420"/>
    <w:rsid w:val="00BE3F66"/>
    <w:rsid w:val="00BF2524"/>
    <w:rsid w:val="00BF5D1E"/>
    <w:rsid w:val="00C024C5"/>
    <w:rsid w:val="00C17832"/>
    <w:rsid w:val="00C25A76"/>
    <w:rsid w:val="00C27D59"/>
    <w:rsid w:val="00C423C2"/>
    <w:rsid w:val="00C55F77"/>
    <w:rsid w:val="00C577C1"/>
    <w:rsid w:val="00C74C05"/>
    <w:rsid w:val="00C76360"/>
    <w:rsid w:val="00C8035E"/>
    <w:rsid w:val="00C8652F"/>
    <w:rsid w:val="00C90ECA"/>
    <w:rsid w:val="00CA1DB3"/>
    <w:rsid w:val="00CA3BCC"/>
    <w:rsid w:val="00CB0A26"/>
    <w:rsid w:val="00CB2F49"/>
    <w:rsid w:val="00CB4D3A"/>
    <w:rsid w:val="00CC0A24"/>
    <w:rsid w:val="00CC0B13"/>
    <w:rsid w:val="00CC1978"/>
    <w:rsid w:val="00CC7C84"/>
    <w:rsid w:val="00CD0541"/>
    <w:rsid w:val="00CE1A4A"/>
    <w:rsid w:val="00CE1E15"/>
    <w:rsid w:val="00CE69F9"/>
    <w:rsid w:val="00CF0617"/>
    <w:rsid w:val="00CF225F"/>
    <w:rsid w:val="00CF29D7"/>
    <w:rsid w:val="00D00CCA"/>
    <w:rsid w:val="00D034D0"/>
    <w:rsid w:val="00D0592F"/>
    <w:rsid w:val="00D10063"/>
    <w:rsid w:val="00D21080"/>
    <w:rsid w:val="00D22B79"/>
    <w:rsid w:val="00D25E99"/>
    <w:rsid w:val="00D26AFF"/>
    <w:rsid w:val="00D30D63"/>
    <w:rsid w:val="00D30E57"/>
    <w:rsid w:val="00D34423"/>
    <w:rsid w:val="00D3582E"/>
    <w:rsid w:val="00D4527A"/>
    <w:rsid w:val="00D555F7"/>
    <w:rsid w:val="00D5692E"/>
    <w:rsid w:val="00D65553"/>
    <w:rsid w:val="00D852F9"/>
    <w:rsid w:val="00D85C3D"/>
    <w:rsid w:val="00D903C0"/>
    <w:rsid w:val="00D906EA"/>
    <w:rsid w:val="00DA2865"/>
    <w:rsid w:val="00DA384A"/>
    <w:rsid w:val="00DB1310"/>
    <w:rsid w:val="00DB22C6"/>
    <w:rsid w:val="00DB6C88"/>
    <w:rsid w:val="00DC04DD"/>
    <w:rsid w:val="00DC7C37"/>
    <w:rsid w:val="00DD0D3C"/>
    <w:rsid w:val="00DE01A8"/>
    <w:rsid w:val="00DF1C5F"/>
    <w:rsid w:val="00DF69B0"/>
    <w:rsid w:val="00E03E61"/>
    <w:rsid w:val="00E044B7"/>
    <w:rsid w:val="00E15612"/>
    <w:rsid w:val="00E224C3"/>
    <w:rsid w:val="00E45FED"/>
    <w:rsid w:val="00E47BDC"/>
    <w:rsid w:val="00E64589"/>
    <w:rsid w:val="00E64E10"/>
    <w:rsid w:val="00E74534"/>
    <w:rsid w:val="00E75E53"/>
    <w:rsid w:val="00E817F1"/>
    <w:rsid w:val="00E90789"/>
    <w:rsid w:val="00E96C9E"/>
    <w:rsid w:val="00EA14EB"/>
    <w:rsid w:val="00EA15FD"/>
    <w:rsid w:val="00EA5282"/>
    <w:rsid w:val="00EA52BB"/>
    <w:rsid w:val="00EB1EE4"/>
    <w:rsid w:val="00EC3D69"/>
    <w:rsid w:val="00EC58FB"/>
    <w:rsid w:val="00EE0C76"/>
    <w:rsid w:val="00EE1352"/>
    <w:rsid w:val="00EE28C1"/>
    <w:rsid w:val="00EE2BF2"/>
    <w:rsid w:val="00EE421B"/>
    <w:rsid w:val="00EE78BA"/>
    <w:rsid w:val="00EF6E3A"/>
    <w:rsid w:val="00F02756"/>
    <w:rsid w:val="00F071DA"/>
    <w:rsid w:val="00F54C4F"/>
    <w:rsid w:val="00F64F6D"/>
    <w:rsid w:val="00F65233"/>
    <w:rsid w:val="00F70E19"/>
    <w:rsid w:val="00F83D5E"/>
    <w:rsid w:val="00F855D2"/>
    <w:rsid w:val="00F918D8"/>
    <w:rsid w:val="00F95C2A"/>
    <w:rsid w:val="00FA7CF8"/>
    <w:rsid w:val="00FB2C84"/>
    <w:rsid w:val="00FB7ACC"/>
    <w:rsid w:val="00FC0052"/>
    <w:rsid w:val="00FC1EC0"/>
    <w:rsid w:val="00FE0ED0"/>
    <w:rsid w:val="00FE449D"/>
    <w:rsid w:val="00FE4CA6"/>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11FB065"/>
  <w15:docId w15:val="{01E17FF2-79B4-457A-8C85-3E4500C7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01"/>
    <w:pPr>
      <w:tabs>
        <w:tab w:val="left" w:pos="72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04B1"/>
    <w:pPr>
      <w:widowControl w:val="0"/>
      <w:autoSpaceDE w:val="0"/>
      <w:autoSpaceDN w:val="0"/>
      <w:adjustRightInd w:val="0"/>
    </w:pPr>
    <w:rPr>
      <w:rFonts w:ascii="Arial" w:hAnsi="Arial" w:cs="Arial"/>
      <w:sz w:val="24"/>
      <w:szCs w:val="24"/>
    </w:rPr>
  </w:style>
  <w:style w:type="paragraph" w:styleId="DocumentMap">
    <w:name w:val="Document Map"/>
    <w:basedOn w:val="Normal"/>
    <w:semiHidden/>
    <w:rsid w:val="002F04B1"/>
    <w:pPr>
      <w:shd w:val="clear" w:color="auto" w:fill="000080"/>
    </w:pPr>
    <w:rPr>
      <w:rFonts w:ascii="Tahoma" w:hAnsi="Tahoma" w:cs="Tahoma"/>
    </w:rPr>
  </w:style>
  <w:style w:type="paragraph" w:styleId="FootnoteText">
    <w:name w:val="footnote text"/>
    <w:basedOn w:val="Normal"/>
    <w:semiHidden/>
    <w:rsid w:val="002F04B1"/>
    <w:rPr>
      <w:sz w:val="20"/>
    </w:rPr>
  </w:style>
  <w:style w:type="character" w:styleId="FootnoteReference">
    <w:name w:val="footnote reference"/>
    <w:semiHidden/>
    <w:rsid w:val="002F04B1"/>
    <w:rPr>
      <w:vertAlign w:val="superscript"/>
    </w:rPr>
  </w:style>
  <w:style w:type="paragraph" w:styleId="Header">
    <w:name w:val="header"/>
    <w:basedOn w:val="Normal"/>
    <w:link w:val="HeaderChar"/>
    <w:uiPriority w:val="99"/>
    <w:rsid w:val="002F04B1"/>
    <w:pPr>
      <w:tabs>
        <w:tab w:val="center" w:pos="4320"/>
        <w:tab w:val="right" w:pos="8640"/>
      </w:tabs>
    </w:pPr>
  </w:style>
  <w:style w:type="paragraph" w:styleId="Footer">
    <w:name w:val="footer"/>
    <w:basedOn w:val="Normal"/>
    <w:link w:val="FooterChar"/>
    <w:uiPriority w:val="99"/>
    <w:rsid w:val="002F04B1"/>
    <w:pPr>
      <w:tabs>
        <w:tab w:val="center" w:pos="4320"/>
        <w:tab w:val="right" w:pos="8640"/>
      </w:tabs>
    </w:pPr>
  </w:style>
  <w:style w:type="character" w:styleId="PageNumber">
    <w:name w:val="page number"/>
    <w:basedOn w:val="DefaultParagraphFont"/>
    <w:rsid w:val="002F04B1"/>
  </w:style>
  <w:style w:type="character" w:styleId="CommentReference">
    <w:name w:val="annotation reference"/>
    <w:semiHidden/>
    <w:rsid w:val="005C3C1C"/>
    <w:rPr>
      <w:sz w:val="16"/>
      <w:szCs w:val="16"/>
    </w:rPr>
  </w:style>
  <w:style w:type="paragraph" w:styleId="CommentText">
    <w:name w:val="annotation text"/>
    <w:basedOn w:val="Normal"/>
    <w:semiHidden/>
    <w:rsid w:val="005C3C1C"/>
    <w:rPr>
      <w:sz w:val="20"/>
    </w:rPr>
  </w:style>
  <w:style w:type="paragraph" w:styleId="CommentSubject">
    <w:name w:val="annotation subject"/>
    <w:basedOn w:val="CommentText"/>
    <w:next w:val="CommentText"/>
    <w:semiHidden/>
    <w:rsid w:val="005C3C1C"/>
    <w:rPr>
      <w:b/>
      <w:bCs/>
    </w:rPr>
  </w:style>
  <w:style w:type="paragraph" w:styleId="BalloonText">
    <w:name w:val="Balloon Text"/>
    <w:basedOn w:val="Normal"/>
    <w:semiHidden/>
    <w:rsid w:val="005C3C1C"/>
    <w:rPr>
      <w:rFonts w:ascii="Tahoma" w:hAnsi="Tahoma" w:cs="Tahoma"/>
      <w:sz w:val="16"/>
      <w:szCs w:val="16"/>
    </w:rPr>
  </w:style>
  <w:style w:type="paragraph" w:styleId="ListBullet">
    <w:name w:val="List Bullet"/>
    <w:basedOn w:val="Normal"/>
    <w:rsid w:val="0076190B"/>
    <w:pPr>
      <w:numPr>
        <w:numId w:val="3"/>
      </w:numPr>
      <w:spacing w:before="40" w:after="40"/>
    </w:pPr>
  </w:style>
  <w:style w:type="paragraph" w:customStyle="1" w:styleId="Figure">
    <w:name w:val="Figure"/>
    <w:basedOn w:val="Normal"/>
    <w:next w:val="Normal"/>
    <w:autoRedefine/>
    <w:rsid w:val="0076190B"/>
    <w:pPr>
      <w:spacing w:before="240" w:after="240"/>
      <w:jc w:val="center"/>
    </w:pPr>
    <w:rPr>
      <w:b/>
    </w:rPr>
  </w:style>
  <w:style w:type="paragraph" w:customStyle="1" w:styleId="Style18ptBoldRight">
    <w:name w:val="Style 18 pt Bold Right"/>
    <w:basedOn w:val="Normal"/>
    <w:rsid w:val="0076190B"/>
    <w:pPr>
      <w:jc w:val="right"/>
    </w:pPr>
    <w:rPr>
      <w:b/>
      <w:bCs/>
      <w:sz w:val="36"/>
    </w:rPr>
  </w:style>
  <w:style w:type="paragraph" w:customStyle="1" w:styleId="Default">
    <w:name w:val="Default"/>
    <w:rsid w:val="0076190B"/>
    <w:pPr>
      <w:widowControl w:val="0"/>
      <w:autoSpaceDE w:val="0"/>
      <w:autoSpaceDN w:val="0"/>
      <w:adjustRightInd w:val="0"/>
    </w:pPr>
    <w:rPr>
      <w:rFonts w:ascii="Arial" w:eastAsia="MS Mincho" w:hAnsi="Arial" w:cs="Arial"/>
      <w:color w:val="000000"/>
      <w:sz w:val="24"/>
      <w:szCs w:val="24"/>
      <w:lang w:eastAsia="ja-JP"/>
    </w:rPr>
  </w:style>
  <w:style w:type="character" w:styleId="Strong">
    <w:name w:val="Strong"/>
    <w:qFormat/>
    <w:rsid w:val="00100B31"/>
    <w:rPr>
      <w:b/>
      <w:bCs/>
    </w:rPr>
  </w:style>
  <w:style w:type="character" w:styleId="Hyperlink">
    <w:name w:val="Hyperlink"/>
    <w:rsid w:val="00E64E10"/>
    <w:rPr>
      <w:color w:val="0000FF"/>
      <w:u w:val="single"/>
    </w:rPr>
  </w:style>
  <w:style w:type="paragraph" w:styleId="EndnoteText">
    <w:name w:val="endnote text"/>
    <w:basedOn w:val="Normal"/>
    <w:link w:val="EndnoteTextChar"/>
    <w:rsid w:val="003E3CA0"/>
    <w:rPr>
      <w:sz w:val="20"/>
    </w:rPr>
  </w:style>
  <w:style w:type="character" w:customStyle="1" w:styleId="EndnoteTextChar">
    <w:name w:val="Endnote Text Char"/>
    <w:basedOn w:val="DefaultParagraphFont"/>
    <w:link w:val="EndnoteText"/>
    <w:rsid w:val="003E3CA0"/>
  </w:style>
  <w:style w:type="character" w:styleId="EndnoteReference">
    <w:name w:val="endnote reference"/>
    <w:rsid w:val="003E3CA0"/>
    <w:rPr>
      <w:vertAlign w:val="superscript"/>
    </w:rPr>
  </w:style>
  <w:style w:type="character" w:customStyle="1" w:styleId="HeaderChar">
    <w:name w:val="Header Char"/>
    <w:link w:val="Header"/>
    <w:uiPriority w:val="99"/>
    <w:rsid w:val="00DB22C6"/>
    <w:rPr>
      <w:sz w:val="24"/>
    </w:rPr>
  </w:style>
  <w:style w:type="paragraph" w:customStyle="1" w:styleId="ahead">
    <w:name w:val="a head"/>
    <w:basedOn w:val="Style"/>
    <w:qFormat/>
    <w:rsid w:val="004720F6"/>
    <w:pPr>
      <w:keepNext/>
      <w:widowControl/>
      <w:spacing w:before="240" w:after="120"/>
    </w:pPr>
    <w:rPr>
      <w:rFonts w:ascii="Times New Roman" w:hAnsi="Times New Roman" w:cs="Times New Roman"/>
      <w:b/>
    </w:rPr>
  </w:style>
  <w:style w:type="paragraph" w:customStyle="1" w:styleId="bhead">
    <w:name w:val="b head"/>
    <w:basedOn w:val="Style"/>
    <w:qFormat/>
    <w:rsid w:val="004720F6"/>
    <w:pPr>
      <w:keepNext/>
      <w:widowControl/>
      <w:spacing w:before="240" w:after="120"/>
    </w:pPr>
    <w:rPr>
      <w:rFonts w:ascii="Times New Roman" w:hAnsi="Times New Roman" w:cs="Times New Roman"/>
      <w:b/>
      <w:bCs/>
      <w:sz w:val="20"/>
      <w:szCs w:val="20"/>
    </w:rPr>
  </w:style>
  <w:style w:type="paragraph" w:customStyle="1" w:styleId="chead">
    <w:name w:val="c head"/>
    <w:basedOn w:val="Style"/>
    <w:qFormat/>
    <w:rsid w:val="00E96C9E"/>
    <w:pPr>
      <w:keepNext/>
      <w:widowControl/>
      <w:spacing w:before="240" w:after="120"/>
      <w:jc w:val="both"/>
    </w:pPr>
    <w:rPr>
      <w:rFonts w:ascii="Times New Roman" w:hAnsi="Times New Roman" w:cs="Times New Roman"/>
      <w:b/>
      <w:bCs/>
      <w:sz w:val="20"/>
      <w:szCs w:val="20"/>
    </w:rPr>
  </w:style>
  <w:style w:type="table" w:styleId="TableGrid">
    <w:name w:val="Table Grid"/>
    <w:basedOn w:val="TableNormal"/>
    <w:rsid w:val="005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86"/>
    <w:pPr>
      <w:ind w:left="720"/>
      <w:contextualSpacing/>
    </w:pPr>
  </w:style>
  <w:style w:type="paragraph" w:styleId="BodyText">
    <w:name w:val="Body Text"/>
    <w:basedOn w:val="Normal"/>
    <w:link w:val="BodyTextChar"/>
    <w:rsid w:val="000E2DB8"/>
    <w:pPr>
      <w:tabs>
        <w:tab w:val="clear" w:pos="720"/>
        <w:tab w:val="left" w:pos="-1440"/>
        <w:tab w:val="left" w:pos="-720"/>
        <w:tab w:val="left" w:pos="81"/>
        <w:tab w:val="left" w:pos="370"/>
        <w:tab w:val="left" w:pos="832"/>
        <w:tab w:val="left" w:pos="1467"/>
        <w:tab w:val="left" w:pos="5077"/>
        <w:tab w:val="left" w:pos="5164"/>
      </w:tabs>
      <w:suppressAutoHyphens/>
      <w:jc w:val="both"/>
    </w:pPr>
    <w:rPr>
      <w:rFonts w:ascii="Arial" w:hAnsi="Arial"/>
      <w:spacing w:val="-3"/>
      <w:sz w:val="22"/>
      <w:szCs w:val="24"/>
    </w:rPr>
  </w:style>
  <w:style w:type="character" w:customStyle="1" w:styleId="BodyTextChar">
    <w:name w:val="Body Text Char"/>
    <w:basedOn w:val="DefaultParagraphFont"/>
    <w:link w:val="BodyText"/>
    <w:rsid w:val="000E2DB8"/>
    <w:rPr>
      <w:rFonts w:ascii="Arial" w:hAnsi="Arial"/>
      <w:spacing w:val="-3"/>
      <w:sz w:val="22"/>
      <w:szCs w:val="24"/>
    </w:rPr>
  </w:style>
  <w:style w:type="paragraph" w:customStyle="1" w:styleId="chaptertitle">
    <w:name w:val="chapter title"/>
    <w:basedOn w:val="Normal"/>
    <w:autoRedefine/>
    <w:rsid w:val="00724722"/>
    <w:pPr>
      <w:widowControl w:val="0"/>
      <w:shd w:val="clear" w:color="auto" w:fill="FFFFFF"/>
      <w:tabs>
        <w:tab w:val="clear" w:pos="720"/>
      </w:tabs>
      <w:autoSpaceDE w:val="0"/>
      <w:autoSpaceDN w:val="0"/>
      <w:adjustRightInd w:val="0"/>
      <w:spacing w:line="480" w:lineRule="auto"/>
      <w:jc w:val="center"/>
    </w:pPr>
    <w:rPr>
      <w:b/>
      <w:color w:val="000000"/>
      <w:sz w:val="32"/>
      <w:szCs w:val="28"/>
      <w:lang w:bidi="he-IL"/>
    </w:rPr>
  </w:style>
  <w:style w:type="character" w:customStyle="1" w:styleId="FooterChar">
    <w:name w:val="Footer Char"/>
    <w:basedOn w:val="DefaultParagraphFont"/>
    <w:link w:val="Footer"/>
    <w:uiPriority w:val="99"/>
    <w:rsid w:val="00DD0D3C"/>
    <w:rPr>
      <w:sz w:val="24"/>
    </w:rPr>
  </w:style>
  <w:style w:type="character" w:styleId="UnresolvedMention">
    <w:name w:val="Unresolved Mention"/>
    <w:basedOn w:val="DefaultParagraphFont"/>
    <w:uiPriority w:val="99"/>
    <w:semiHidden/>
    <w:unhideWhenUsed/>
    <w:rsid w:val="0060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5103">
      <w:bodyDiv w:val="1"/>
      <w:marLeft w:val="0"/>
      <w:marRight w:val="0"/>
      <w:marTop w:val="0"/>
      <w:marBottom w:val="0"/>
      <w:divBdr>
        <w:top w:val="none" w:sz="0" w:space="0" w:color="auto"/>
        <w:left w:val="none" w:sz="0" w:space="0" w:color="auto"/>
        <w:bottom w:val="none" w:sz="0" w:space="0" w:color="auto"/>
        <w:right w:val="none" w:sz="0" w:space="0" w:color="auto"/>
      </w:divBdr>
      <w:divsChild>
        <w:div w:id="1499224829">
          <w:marLeft w:val="0"/>
          <w:marRight w:val="0"/>
          <w:marTop w:val="0"/>
          <w:marBottom w:val="0"/>
          <w:divBdr>
            <w:top w:val="none" w:sz="0" w:space="0" w:color="auto"/>
            <w:left w:val="none" w:sz="0" w:space="0" w:color="auto"/>
            <w:bottom w:val="none" w:sz="0" w:space="0" w:color="auto"/>
            <w:right w:val="none" w:sz="0" w:space="0" w:color="auto"/>
          </w:divBdr>
          <w:divsChild>
            <w:div w:id="291832451">
              <w:marLeft w:val="0"/>
              <w:marRight w:val="0"/>
              <w:marTop w:val="0"/>
              <w:marBottom w:val="0"/>
              <w:divBdr>
                <w:top w:val="none" w:sz="0" w:space="0" w:color="auto"/>
                <w:left w:val="none" w:sz="0" w:space="0" w:color="auto"/>
                <w:bottom w:val="none" w:sz="0" w:space="0" w:color="auto"/>
                <w:right w:val="none" w:sz="0" w:space="0" w:color="auto"/>
              </w:divBdr>
              <w:divsChild>
                <w:div w:id="2008945776">
                  <w:marLeft w:val="0"/>
                  <w:marRight w:val="0"/>
                  <w:marTop w:val="0"/>
                  <w:marBottom w:val="0"/>
                  <w:divBdr>
                    <w:top w:val="none" w:sz="0" w:space="0" w:color="auto"/>
                    <w:left w:val="none" w:sz="0" w:space="0" w:color="auto"/>
                    <w:bottom w:val="none" w:sz="0" w:space="0" w:color="auto"/>
                    <w:right w:val="none" w:sz="0" w:space="0" w:color="auto"/>
                  </w:divBdr>
                  <w:divsChild>
                    <w:div w:id="1037311234">
                      <w:marLeft w:val="0"/>
                      <w:marRight w:val="0"/>
                      <w:marTop w:val="0"/>
                      <w:marBottom w:val="0"/>
                      <w:divBdr>
                        <w:top w:val="none" w:sz="0" w:space="0" w:color="auto"/>
                        <w:left w:val="none" w:sz="0" w:space="0" w:color="auto"/>
                        <w:bottom w:val="none" w:sz="0" w:space="0" w:color="auto"/>
                        <w:right w:val="none" w:sz="0" w:space="0" w:color="auto"/>
                      </w:divBdr>
                      <w:divsChild>
                        <w:div w:id="625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ndards@ans.org" TargetMode="External"/><Relationship Id="rId20" Type="http://schemas.openxmlformats.org/officeDocument/2006/relationships/hyperlink" Target="http://www.ans.org/standards/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ds@an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s.org/standards/docs/inquiry-submittal-form.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an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6" ma:contentTypeDescription="Create a new document." ma:contentTypeScope="" ma:versionID="2ff1b2637efacf69876befaefa63282f">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2842003528e9cec44273930596d2d283"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da1faf-7e35-49ba-97aa-7f8750a83999}"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67B2D-BF82-4022-A4F6-556C1998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FBC8C-E6F4-4160-A332-E9E7C3E8F5AB}">
  <ds:schemaRefs>
    <ds:schemaRef ds:uri="http://schemas.microsoft.com/office/2006/metadata/properties"/>
    <ds:schemaRef ds:uri="http://schemas.microsoft.com/office/infopath/2007/PartnerControls"/>
    <ds:schemaRef ds:uri="c0bc0778-b2ef-4fff-b38e-f356b7192932"/>
    <ds:schemaRef ds:uri="849846e1-bda1-47e0-aa50-8d0330532529"/>
  </ds:schemaRefs>
</ds:datastoreItem>
</file>

<file path=customXml/itemProps3.xml><?xml version="1.0" encoding="utf-8"?>
<ds:datastoreItem xmlns:ds="http://schemas.openxmlformats.org/officeDocument/2006/customXml" ds:itemID="{CC7FDE37-6C3D-4F24-B3A1-DCB0FB9E83CE}">
  <ds:schemaRefs>
    <ds:schemaRef ds:uri="http://schemas.openxmlformats.org/officeDocument/2006/bibliography"/>
  </ds:schemaRefs>
</ds:datastoreItem>
</file>

<file path=customXml/itemProps4.xml><?xml version="1.0" encoding="utf-8"?>
<ds:datastoreItem xmlns:ds="http://schemas.openxmlformats.org/officeDocument/2006/customXml" ds:itemID="{50A72697-CD7E-424E-8217-02F0C9FBA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1713</Words>
  <Characters>10078</Characters>
  <Application>Microsoft Office Word</Application>
  <DocSecurity>0</DocSecurity>
  <Lines>229</Lines>
  <Paragraphs>68</Paragraphs>
  <ScaleCrop>false</ScaleCrop>
  <HeadingPairs>
    <vt:vector size="2" baseType="variant">
      <vt:variant>
        <vt:lpstr>Title</vt:lpstr>
      </vt:variant>
      <vt:variant>
        <vt:i4>1</vt:i4>
      </vt:variant>
    </vt:vector>
  </HeadingPairs>
  <TitlesOfParts>
    <vt:vector size="1" baseType="lpstr">
      <vt:lpstr>Secretariat</vt:lpstr>
    </vt:vector>
  </TitlesOfParts>
  <Company>ANS</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Secretariat</dc:title>
  <dc:creator>ANS</dc:creator>
  <cp:lastModifiedBy>Pat Schroeder</cp:lastModifiedBy>
  <cp:revision>14</cp:revision>
  <cp:lastPrinted>2020-02-21T21:26:00Z</cp:lastPrinted>
  <dcterms:created xsi:type="dcterms:W3CDTF">2023-05-30T12:29:00Z</dcterms:created>
  <dcterms:modified xsi:type="dcterms:W3CDTF">2023-05-31T16:22:00Z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y fmtid="{D5CDD505-2E9C-101B-9397-08002B2CF9AE}" pid="3" name="MediaServiceImageTags">
    <vt:lpwstr/>
  </property>
</Properties>
</file>